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8427B" w14:textId="77777777" w:rsidR="00E957C2" w:rsidRDefault="00E957C2" w:rsidP="00A933F4">
      <w:pPr>
        <w:ind w:right="-284"/>
        <w:jc w:val="center"/>
        <w:rPr>
          <w:b/>
          <w:sz w:val="36"/>
          <w:szCs w:val="32"/>
        </w:rPr>
      </w:pPr>
    </w:p>
    <w:p w14:paraId="2B50675F" w14:textId="3FBB32CA" w:rsidR="00A933F4" w:rsidRPr="0099223F" w:rsidRDefault="00A933F4" w:rsidP="00A933F4">
      <w:pPr>
        <w:ind w:right="-284"/>
        <w:jc w:val="center"/>
        <w:rPr>
          <w:b/>
          <w:sz w:val="36"/>
          <w:szCs w:val="32"/>
        </w:rPr>
      </w:pPr>
      <w:r w:rsidRPr="0099223F">
        <w:rPr>
          <w:b/>
          <w:sz w:val="36"/>
          <w:szCs w:val="32"/>
        </w:rPr>
        <w:t>Kupní smlouva</w:t>
      </w:r>
    </w:p>
    <w:p w14:paraId="469A6387" w14:textId="4BE41A3B" w:rsidR="00A933F4" w:rsidRPr="0099223F" w:rsidRDefault="00A933F4" w:rsidP="00A933F4">
      <w:pPr>
        <w:ind w:right="-284"/>
        <w:jc w:val="center"/>
        <w:rPr>
          <w:sz w:val="22"/>
          <w:szCs w:val="22"/>
        </w:rPr>
      </w:pPr>
    </w:p>
    <w:p w14:paraId="2BE91ED7" w14:textId="77777777" w:rsidR="00A933F4" w:rsidRPr="0099223F" w:rsidRDefault="00A933F4" w:rsidP="00A933F4">
      <w:pPr>
        <w:tabs>
          <w:tab w:val="right" w:leader="dot" w:pos="3969"/>
          <w:tab w:val="right" w:leader="dot" w:pos="5670"/>
        </w:tabs>
        <w:spacing w:after="120" w:line="360" w:lineRule="auto"/>
        <w:jc w:val="center"/>
        <w:rPr>
          <w:color w:val="000000"/>
          <w:sz w:val="22"/>
          <w:szCs w:val="22"/>
        </w:rPr>
      </w:pPr>
      <w:r w:rsidRPr="0099223F">
        <w:rPr>
          <w:color w:val="000000"/>
          <w:sz w:val="22"/>
          <w:szCs w:val="22"/>
        </w:rPr>
        <w:t>uzavřená podle § 2079 a následujících zákona č. 89/2012 Sb., ve znění pozdějších předpisů (dále jen „občanský zákoník“)</w:t>
      </w:r>
    </w:p>
    <w:p w14:paraId="2950EE0E" w14:textId="77777777" w:rsidR="00A933F4" w:rsidRPr="0099223F" w:rsidRDefault="00A933F4" w:rsidP="00A933F4">
      <w:pPr>
        <w:jc w:val="both"/>
        <w:rPr>
          <w:sz w:val="22"/>
          <w:szCs w:val="22"/>
        </w:rPr>
      </w:pPr>
    </w:p>
    <w:p w14:paraId="20C961A9" w14:textId="77777777" w:rsidR="00A933F4" w:rsidRPr="0099223F" w:rsidRDefault="00A933F4" w:rsidP="00A933F4">
      <w:pPr>
        <w:jc w:val="center"/>
        <w:rPr>
          <w:b/>
          <w:sz w:val="22"/>
          <w:szCs w:val="22"/>
        </w:rPr>
      </w:pPr>
      <w:r w:rsidRPr="0099223F">
        <w:rPr>
          <w:b/>
          <w:sz w:val="22"/>
          <w:szCs w:val="22"/>
        </w:rPr>
        <w:t>Článek I</w:t>
      </w:r>
    </w:p>
    <w:p w14:paraId="68B44A50" w14:textId="77777777" w:rsidR="00A933F4" w:rsidRPr="0099223F" w:rsidRDefault="00A933F4" w:rsidP="00A933F4">
      <w:pPr>
        <w:jc w:val="center"/>
        <w:rPr>
          <w:b/>
          <w:sz w:val="22"/>
          <w:szCs w:val="22"/>
          <w:u w:val="single"/>
        </w:rPr>
      </w:pPr>
      <w:r w:rsidRPr="0099223F">
        <w:rPr>
          <w:b/>
          <w:sz w:val="22"/>
          <w:szCs w:val="22"/>
          <w:u w:val="single"/>
        </w:rPr>
        <w:t>Smluvní strany</w:t>
      </w:r>
    </w:p>
    <w:p w14:paraId="6793C88F" w14:textId="77777777" w:rsidR="00A933F4" w:rsidRPr="0099223F" w:rsidRDefault="00A933F4" w:rsidP="00A933F4">
      <w:pPr>
        <w:jc w:val="center"/>
        <w:rPr>
          <w:b/>
          <w:sz w:val="22"/>
          <w:szCs w:val="22"/>
          <w:u w:val="single"/>
        </w:rPr>
      </w:pPr>
    </w:p>
    <w:p w14:paraId="2B820C90" w14:textId="5847AB99" w:rsidR="00A933F4" w:rsidRDefault="00A933F4" w:rsidP="0042027A">
      <w:pPr>
        <w:tabs>
          <w:tab w:val="left" w:pos="1418"/>
        </w:tabs>
        <w:rPr>
          <w:sz w:val="22"/>
          <w:szCs w:val="22"/>
        </w:rPr>
      </w:pPr>
      <w:r w:rsidRPr="0042027A">
        <w:rPr>
          <w:sz w:val="22"/>
          <w:szCs w:val="22"/>
        </w:rPr>
        <w:t>Kupující:</w:t>
      </w:r>
      <w:r w:rsidR="00225C0D" w:rsidRPr="0042027A">
        <w:rPr>
          <w:sz w:val="22"/>
          <w:szCs w:val="22"/>
        </w:rPr>
        <w:tab/>
      </w:r>
      <w:r w:rsidRPr="0042027A">
        <w:rPr>
          <w:sz w:val="22"/>
          <w:szCs w:val="22"/>
        </w:rPr>
        <w:t xml:space="preserve">Základní škola </w:t>
      </w:r>
      <w:r w:rsidR="00BA16FA">
        <w:rPr>
          <w:sz w:val="22"/>
          <w:szCs w:val="22"/>
        </w:rPr>
        <w:t>Frýdek-Místek, El. Krásnohorské 2254</w:t>
      </w:r>
      <w:r w:rsidR="004D721E" w:rsidRPr="0042027A">
        <w:rPr>
          <w:sz w:val="22"/>
          <w:szCs w:val="22"/>
        </w:rPr>
        <w:t>, příspěvková organizace</w:t>
      </w:r>
    </w:p>
    <w:p w14:paraId="29ACCCBE" w14:textId="77777777" w:rsidR="00E05045" w:rsidRPr="0042027A" w:rsidRDefault="00E05045" w:rsidP="0042027A">
      <w:pPr>
        <w:tabs>
          <w:tab w:val="left" w:pos="1418"/>
        </w:tabs>
        <w:rPr>
          <w:sz w:val="22"/>
          <w:szCs w:val="22"/>
        </w:rPr>
      </w:pPr>
    </w:p>
    <w:p w14:paraId="3728B865" w14:textId="420A7FAC" w:rsidR="00A933F4" w:rsidRPr="0042027A" w:rsidRDefault="00A933F4" w:rsidP="0042027A">
      <w:pPr>
        <w:tabs>
          <w:tab w:val="left" w:pos="1418"/>
        </w:tabs>
        <w:rPr>
          <w:sz w:val="22"/>
          <w:szCs w:val="22"/>
        </w:rPr>
      </w:pPr>
      <w:r w:rsidRPr="0042027A">
        <w:rPr>
          <w:sz w:val="22"/>
          <w:szCs w:val="22"/>
        </w:rPr>
        <w:t>se sídlem:</w:t>
      </w:r>
      <w:r w:rsidR="00225C0D" w:rsidRPr="0042027A">
        <w:rPr>
          <w:sz w:val="22"/>
          <w:szCs w:val="22"/>
        </w:rPr>
        <w:tab/>
      </w:r>
      <w:r w:rsidR="00BA16FA">
        <w:rPr>
          <w:sz w:val="22"/>
          <w:szCs w:val="22"/>
        </w:rPr>
        <w:t>El. Krásnohorské 2254</w:t>
      </w:r>
    </w:p>
    <w:p w14:paraId="3036CA7E" w14:textId="58C53506" w:rsidR="00A933F4" w:rsidRDefault="00A933F4" w:rsidP="0042027A">
      <w:pPr>
        <w:tabs>
          <w:tab w:val="left" w:pos="1418"/>
        </w:tabs>
        <w:rPr>
          <w:sz w:val="22"/>
          <w:szCs w:val="22"/>
        </w:rPr>
      </w:pPr>
      <w:r w:rsidRPr="0042027A">
        <w:rPr>
          <w:sz w:val="22"/>
          <w:szCs w:val="22"/>
        </w:rPr>
        <w:t>IČ:</w:t>
      </w:r>
      <w:r w:rsidR="0042027A">
        <w:rPr>
          <w:sz w:val="22"/>
          <w:szCs w:val="22"/>
        </w:rPr>
        <w:tab/>
      </w:r>
      <w:r w:rsidR="00BA16FA">
        <w:rPr>
          <w:sz w:val="22"/>
          <w:szCs w:val="22"/>
        </w:rPr>
        <w:t>68157797</w:t>
      </w:r>
    </w:p>
    <w:p w14:paraId="208FFFE6" w14:textId="331299A1" w:rsidR="00A02D01" w:rsidRPr="0042027A" w:rsidRDefault="00A02D01" w:rsidP="0042027A">
      <w:pPr>
        <w:tabs>
          <w:tab w:val="left" w:pos="1418"/>
        </w:tabs>
        <w:rPr>
          <w:sz w:val="22"/>
          <w:szCs w:val="22"/>
        </w:rPr>
      </w:pPr>
      <w:r>
        <w:rPr>
          <w:sz w:val="22"/>
          <w:szCs w:val="22"/>
        </w:rPr>
        <w:t>DIČ:</w:t>
      </w:r>
      <w:r>
        <w:rPr>
          <w:sz w:val="22"/>
          <w:szCs w:val="22"/>
        </w:rPr>
        <w:tab/>
        <w:t>CZ68157797</w:t>
      </w:r>
    </w:p>
    <w:p w14:paraId="41030868" w14:textId="0FE71585" w:rsidR="00A933F4" w:rsidRPr="0042027A" w:rsidRDefault="00A933F4" w:rsidP="0042027A">
      <w:pPr>
        <w:tabs>
          <w:tab w:val="left" w:pos="1418"/>
        </w:tabs>
        <w:rPr>
          <w:sz w:val="22"/>
          <w:szCs w:val="22"/>
        </w:rPr>
      </w:pPr>
      <w:r w:rsidRPr="0042027A">
        <w:rPr>
          <w:sz w:val="22"/>
          <w:szCs w:val="22"/>
        </w:rPr>
        <w:t>zastoupená:</w:t>
      </w:r>
      <w:r w:rsidR="00E67873" w:rsidRPr="0042027A">
        <w:rPr>
          <w:sz w:val="22"/>
          <w:szCs w:val="22"/>
        </w:rPr>
        <w:tab/>
      </w:r>
      <w:r w:rsidRPr="0042027A">
        <w:rPr>
          <w:sz w:val="22"/>
          <w:szCs w:val="22"/>
        </w:rPr>
        <w:t xml:space="preserve">Mgr. </w:t>
      </w:r>
      <w:r w:rsidR="00BA16FA">
        <w:rPr>
          <w:sz w:val="22"/>
          <w:szCs w:val="22"/>
        </w:rPr>
        <w:t>Martin Macháč</w:t>
      </w:r>
    </w:p>
    <w:p w14:paraId="2C66664F" w14:textId="42C085C1" w:rsidR="00A933F4" w:rsidRPr="0042027A" w:rsidRDefault="00A933F4" w:rsidP="0042027A">
      <w:pPr>
        <w:tabs>
          <w:tab w:val="left" w:pos="1418"/>
        </w:tabs>
        <w:rPr>
          <w:sz w:val="22"/>
          <w:szCs w:val="22"/>
        </w:rPr>
      </w:pPr>
      <w:r w:rsidRPr="0042027A">
        <w:rPr>
          <w:sz w:val="22"/>
          <w:szCs w:val="22"/>
        </w:rPr>
        <w:t>tel.:</w:t>
      </w:r>
      <w:r w:rsidR="00E67873" w:rsidRPr="0042027A">
        <w:rPr>
          <w:sz w:val="22"/>
          <w:szCs w:val="22"/>
        </w:rPr>
        <w:tab/>
      </w:r>
      <w:r w:rsidR="00BA16FA">
        <w:rPr>
          <w:sz w:val="22"/>
          <w:szCs w:val="22"/>
        </w:rPr>
        <w:t>603 913 919</w:t>
      </w:r>
    </w:p>
    <w:p w14:paraId="6F6FA715" w14:textId="510F840F" w:rsidR="00A933F4" w:rsidRPr="0042027A" w:rsidRDefault="00A933F4" w:rsidP="0042027A">
      <w:pPr>
        <w:tabs>
          <w:tab w:val="left" w:pos="1418"/>
        </w:tabs>
        <w:rPr>
          <w:sz w:val="22"/>
          <w:szCs w:val="22"/>
        </w:rPr>
      </w:pPr>
      <w:r w:rsidRPr="0042027A">
        <w:rPr>
          <w:sz w:val="22"/>
          <w:szCs w:val="22"/>
        </w:rPr>
        <w:t>e-mail:</w:t>
      </w:r>
      <w:r w:rsidR="00E67873" w:rsidRPr="0042027A">
        <w:rPr>
          <w:sz w:val="22"/>
          <w:szCs w:val="22"/>
        </w:rPr>
        <w:tab/>
      </w:r>
      <w:r w:rsidR="00BA16FA">
        <w:rPr>
          <w:sz w:val="22"/>
          <w:szCs w:val="22"/>
        </w:rPr>
        <w:t>mar</w:t>
      </w:r>
      <w:r w:rsidR="00BE2C86">
        <w:rPr>
          <w:sz w:val="22"/>
          <w:szCs w:val="22"/>
        </w:rPr>
        <w:t>t</w:t>
      </w:r>
      <w:r w:rsidR="00BA16FA">
        <w:rPr>
          <w:sz w:val="22"/>
          <w:szCs w:val="22"/>
        </w:rPr>
        <w:t>in.machac@5zsfm.cz</w:t>
      </w:r>
    </w:p>
    <w:p w14:paraId="2969CE49" w14:textId="77777777" w:rsidR="00A933F4" w:rsidRPr="0042027A" w:rsidRDefault="00A933F4" w:rsidP="0042027A">
      <w:pPr>
        <w:tabs>
          <w:tab w:val="left" w:pos="1418"/>
        </w:tabs>
        <w:rPr>
          <w:sz w:val="22"/>
          <w:szCs w:val="22"/>
        </w:rPr>
      </w:pPr>
    </w:p>
    <w:p w14:paraId="5B1B9185" w14:textId="154C1D16" w:rsidR="00A933F4" w:rsidRPr="0042027A" w:rsidRDefault="00A933F4" w:rsidP="0042027A">
      <w:pPr>
        <w:tabs>
          <w:tab w:val="left" w:pos="1418"/>
        </w:tabs>
        <w:rPr>
          <w:sz w:val="22"/>
          <w:szCs w:val="22"/>
        </w:rPr>
      </w:pPr>
      <w:r w:rsidRPr="0042027A">
        <w:rPr>
          <w:sz w:val="22"/>
          <w:szCs w:val="22"/>
        </w:rPr>
        <w:t>(dále jen „kupující“)</w:t>
      </w:r>
      <w:r w:rsidRPr="0042027A">
        <w:rPr>
          <w:sz w:val="22"/>
          <w:szCs w:val="22"/>
        </w:rPr>
        <w:tab/>
      </w:r>
      <w:r w:rsidRPr="0042027A">
        <w:rPr>
          <w:sz w:val="22"/>
          <w:szCs w:val="22"/>
        </w:rPr>
        <w:tab/>
      </w:r>
    </w:p>
    <w:p w14:paraId="4BAA94B3" w14:textId="6431774E" w:rsidR="00A933F4" w:rsidRDefault="00A933F4" w:rsidP="0042027A">
      <w:pPr>
        <w:tabs>
          <w:tab w:val="left" w:pos="1418"/>
        </w:tabs>
        <w:rPr>
          <w:sz w:val="22"/>
          <w:szCs w:val="22"/>
        </w:rPr>
      </w:pPr>
    </w:p>
    <w:p w14:paraId="58BAD01D" w14:textId="2811864E" w:rsidR="00BA16FA" w:rsidRDefault="00BA16FA" w:rsidP="0042027A">
      <w:pPr>
        <w:tabs>
          <w:tab w:val="left" w:pos="1418"/>
        </w:tabs>
        <w:rPr>
          <w:sz w:val="22"/>
          <w:szCs w:val="22"/>
        </w:rPr>
      </w:pPr>
      <w:r>
        <w:rPr>
          <w:sz w:val="22"/>
          <w:szCs w:val="22"/>
        </w:rPr>
        <w:t>a</w:t>
      </w:r>
    </w:p>
    <w:p w14:paraId="435A18A1" w14:textId="77777777" w:rsidR="00BA16FA" w:rsidRPr="0042027A" w:rsidRDefault="00BA16FA" w:rsidP="0042027A">
      <w:pPr>
        <w:tabs>
          <w:tab w:val="left" w:pos="1418"/>
        </w:tabs>
        <w:rPr>
          <w:sz w:val="22"/>
          <w:szCs w:val="22"/>
        </w:rPr>
      </w:pPr>
    </w:p>
    <w:p w14:paraId="6A177AC1" w14:textId="3F551975" w:rsidR="00A933F4" w:rsidRDefault="00A933F4" w:rsidP="0042027A">
      <w:pPr>
        <w:tabs>
          <w:tab w:val="left" w:pos="1418"/>
        </w:tabs>
        <w:rPr>
          <w:sz w:val="22"/>
          <w:szCs w:val="22"/>
        </w:rPr>
      </w:pPr>
      <w:r w:rsidRPr="0042027A">
        <w:rPr>
          <w:sz w:val="22"/>
          <w:szCs w:val="22"/>
        </w:rPr>
        <w:t>Prodávající:</w:t>
      </w:r>
      <w:r w:rsidRPr="0042027A">
        <w:rPr>
          <w:sz w:val="22"/>
          <w:szCs w:val="22"/>
        </w:rPr>
        <w:tab/>
      </w:r>
      <w:r w:rsidRPr="0042027A">
        <w:rPr>
          <w:sz w:val="22"/>
          <w:szCs w:val="22"/>
          <w:highlight w:val="yellow"/>
        </w:rPr>
        <w:t>název (doplní uchazeč)</w:t>
      </w:r>
    </w:p>
    <w:p w14:paraId="3EBE691B" w14:textId="77777777" w:rsidR="00E11BA8" w:rsidRPr="0042027A" w:rsidRDefault="00E11BA8" w:rsidP="0042027A">
      <w:pPr>
        <w:tabs>
          <w:tab w:val="left" w:pos="1418"/>
        </w:tabs>
        <w:rPr>
          <w:sz w:val="22"/>
          <w:szCs w:val="22"/>
        </w:rPr>
      </w:pPr>
    </w:p>
    <w:p w14:paraId="21CD3540" w14:textId="425E5B1E" w:rsidR="00A933F4" w:rsidRPr="0042027A" w:rsidRDefault="00A933F4" w:rsidP="0042027A">
      <w:pPr>
        <w:tabs>
          <w:tab w:val="left" w:pos="1418"/>
        </w:tabs>
        <w:rPr>
          <w:sz w:val="22"/>
          <w:szCs w:val="22"/>
        </w:rPr>
      </w:pPr>
      <w:r w:rsidRPr="0042027A">
        <w:rPr>
          <w:sz w:val="22"/>
          <w:szCs w:val="22"/>
        </w:rPr>
        <w:t>se sídlem:</w:t>
      </w:r>
      <w:r w:rsidR="00DA1A3E">
        <w:rPr>
          <w:sz w:val="22"/>
          <w:szCs w:val="22"/>
        </w:rPr>
        <w:tab/>
      </w:r>
      <w:r w:rsidRPr="0042027A">
        <w:rPr>
          <w:sz w:val="22"/>
          <w:szCs w:val="22"/>
          <w:highlight w:val="yellow"/>
        </w:rPr>
        <w:t>………………………………………………………</w:t>
      </w:r>
      <w:proofErr w:type="gramStart"/>
      <w:r w:rsidRPr="0042027A">
        <w:rPr>
          <w:sz w:val="22"/>
          <w:szCs w:val="22"/>
          <w:highlight w:val="yellow"/>
        </w:rPr>
        <w:t>…….</w:t>
      </w:r>
      <w:proofErr w:type="gramEnd"/>
      <w:r w:rsidRPr="0042027A">
        <w:rPr>
          <w:sz w:val="22"/>
          <w:szCs w:val="22"/>
          <w:highlight w:val="yellow"/>
        </w:rPr>
        <w:t>.</w:t>
      </w:r>
    </w:p>
    <w:p w14:paraId="5880AABF" w14:textId="22F2B35D" w:rsidR="00A933F4" w:rsidRPr="0042027A" w:rsidRDefault="00A933F4" w:rsidP="0042027A">
      <w:pPr>
        <w:tabs>
          <w:tab w:val="left" w:pos="1418"/>
        </w:tabs>
        <w:rPr>
          <w:sz w:val="22"/>
          <w:szCs w:val="22"/>
        </w:rPr>
      </w:pPr>
      <w:r w:rsidRPr="0042027A">
        <w:rPr>
          <w:sz w:val="22"/>
          <w:szCs w:val="22"/>
        </w:rPr>
        <w:t>IČ:</w:t>
      </w:r>
      <w:r w:rsidR="008B1B0A">
        <w:rPr>
          <w:sz w:val="22"/>
          <w:szCs w:val="22"/>
        </w:rPr>
        <w:tab/>
      </w:r>
      <w:r w:rsidRPr="0042027A">
        <w:rPr>
          <w:sz w:val="22"/>
          <w:szCs w:val="22"/>
          <w:highlight w:val="yellow"/>
        </w:rPr>
        <w:t>……………………….</w:t>
      </w:r>
    </w:p>
    <w:p w14:paraId="5B233AB3" w14:textId="149D1327" w:rsidR="00A933F4" w:rsidRPr="0042027A" w:rsidRDefault="00A933F4" w:rsidP="0042027A">
      <w:pPr>
        <w:tabs>
          <w:tab w:val="left" w:pos="1418"/>
        </w:tabs>
        <w:rPr>
          <w:sz w:val="22"/>
          <w:szCs w:val="22"/>
        </w:rPr>
      </w:pPr>
      <w:r w:rsidRPr="0042027A">
        <w:rPr>
          <w:sz w:val="22"/>
          <w:szCs w:val="22"/>
        </w:rPr>
        <w:t>DIČ:</w:t>
      </w:r>
      <w:r w:rsidR="008B1B0A">
        <w:rPr>
          <w:sz w:val="22"/>
          <w:szCs w:val="22"/>
        </w:rPr>
        <w:tab/>
      </w:r>
      <w:r w:rsidRPr="0042027A">
        <w:rPr>
          <w:sz w:val="22"/>
          <w:szCs w:val="22"/>
          <w:highlight w:val="yellow"/>
        </w:rPr>
        <w:t>……………………….</w:t>
      </w:r>
      <w:r w:rsidRPr="0042027A">
        <w:rPr>
          <w:sz w:val="22"/>
          <w:szCs w:val="22"/>
        </w:rPr>
        <w:t xml:space="preserve"> </w:t>
      </w:r>
    </w:p>
    <w:p w14:paraId="718FD2A5" w14:textId="04AB37F2" w:rsidR="00A933F4" w:rsidRPr="0042027A" w:rsidRDefault="00A933F4" w:rsidP="0042027A">
      <w:pPr>
        <w:tabs>
          <w:tab w:val="left" w:pos="1418"/>
        </w:tabs>
        <w:rPr>
          <w:sz w:val="22"/>
          <w:szCs w:val="22"/>
        </w:rPr>
      </w:pPr>
      <w:r w:rsidRPr="0042027A">
        <w:rPr>
          <w:sz w:val="22"/>
          <w:szCs w:val="22"/>
        </w:rPr>
        <w:t xml:space="preserve">č. </w:t>
      </w:r>
      <w:proofErr w:type="spellStart"/>
      <w:r w:rsidRPr="0042027A">
        <w:rPr>
          <w:sz w:val="22"/>
          <w:szCs w:val="22"/>
        </w:rPr>
        <w:t>ú.</w:t>
      </w:r>
      <w:proofErr w:type="spellEnd"/>
      <w:r w:rsidRPr="0042027A">
        <w:rPr>
          <w:sz w:val="22"/>
          <w:szCs w:val="22"/>
        </w:rPr>
        <w:t>:</w:t>
      </w:r>
      <w:r w:rsidR="008B1B0A">
        <w:rPr>
          <w:sz w:val="22"/>
          <w:szCs w:val="22"/>
        </w:rPr>
        <w:tab/>
      </w:r>
      <w:r w:rsidRPr="0042027A">
        <w:rPr>
          <w:sz w:val="22"/>
          <w:szCs w:val="22"/>
          <w:highlight w:val="yellow"/>
        </w:rPr>
        <w:t>……………………….</w:t>
      </w:r>
    </w:p>
    <w:p w14:paraId="3590FA2E" w14:textId="5B25BD2C" w:rsidR="00A933F4" w:rsidRPr="0042027A" w:rsidRDefault="00A933F4" w:rsidP="0042027A">
      <w:pPr>
        <w:tabs>
          <w:tab w:val="left" w:pos="1418"/>
        </w:tabs>
        <w:rPr>
          <w:sz w:val="22"/>
          <w:szCs w:val="22"/>
          <w:highlight w:val="yellow"/>
        </w:rPr>
      </w:pPr>
      <w:r w:rsidRPr="0042027A">
        <w:rPr>
          <w:sz w:val="22"/>
          <w:szCs w:val="22"/>
        </w:rPr>
        <w:t>zastoupený</w:t>
      </w:r>
      <w:r w:rsidR="008B1B0A">
        <w:rPr>
          <w:sz w:val="22"/>
          <w:szCs w:val="22"/>
        </w:rPr>
        <w:tab/>
      </w:r>
      <w:r w:rsidRPr="0042027A">
        <w:rPr>
          <w:sz w:val="22"/>
          <w:szCs w:val="22"/>
          <w:highlight w:val="yellow"/>
        </w:rPr>
        <w:t>……………………….</w:t>
      </w:r>
    </w:p>
    <w:p w14:paraId="15DA8277" w14:textId="378C6858" w:rsidR="00A933F4" w:rsidRPr="0042027A" w:rsidRDefault="00A933F4" w:rsidP="0042027A">
      <w:pPr>
        <w:tabs>
          <w:tab w:val="left" w:pos="1418"/>
        </w:tabs>
        <w:rPr>
          <w:sz w:val="22"/>
          <w:szCs w:val="22"/>
        </w:rPr>
      </w:pPr>
      <w:r w:rsidRPr="005873D3">
        <w:rPr>
          <w:sz w:val="22"/>
          <w:szCs w:val="22"/>
        </w:rPr>
        <w:t>tel.:</w:t>
      </w:r>
      <w:r w:rsidR="008B1B0A" w:rsidRPr="005873D3">
        <w:rPr>
          <w:sz w:val="22"/>
          <w:szCs w:val="22"/>
        </w:rPr>
        <w:tab/>
      </w:r>
      <w:r w:rsidRPr="0042027A">
        <w:rPr>
          <w:sz w:val="22"/>
          <w:szCs w:val="22"/>
          <w:highlight w:val="yellow"/>
        </w:rPr>
        <w:t>……………………….</w:t>
      </w:r>
    </w:p>
    <w:p w14:paraId="7ACBDB34" w14:textId="5AF5B5EE" w:rsidR="00A933F4" w:rsidRPr="0042027A" w:rsidRDefault="00A933F4" w:rsidP="0042027A">
      <w:pPr>
        <w:tabs>
          <w:tab w:val="left" w:pos="1418"/>
        </w:tabs>
        <w:rPr>
          <w:sz w:val="22"/>
          <w:szCs w:val="22"/>
        </w:rPr>
      </w:pPr>
      <w:r w:rsidRPr="0042027A">
        <w:rPr>
          <w:sz w:val="22"/>
          <w:szCs w:val="22"/>
        </w:rPr>
        <w:t>e-mail:</w:t>
      </w:r>
      <w:r w:rsidR="008B1B0A">
        <w:rPr>
          <w:sz w:val="22"/>
          <w:szCs w:val="22"/>
        </w:rPr>
        <w:tab/>
      </w:r>
      <w:r w:rsidRPr="0042027A">
        <w:rPr>
          <w:sz w:val="22"/>
          <w:szCs w:val="22"/>
          <w:highlight w:val="yellow"/>
        </w:rPr>
        <w:t>……………………….</w:t>
      </w:r>
    </w:p>
    <w:p w14:paraId="79A56122" w14:textId="77777777" w:rsidR="00A933F4" w:rsidRPr="0042027A" w:rsidRDefault="00A933F4" w:rsidP="0042027A">
      <w:pPr>
        <w:tabs>
          <w:tab w:val="left" w:pos="1418"/>
        </w:tabs>
        <w:rPr>
          <w:sz w:val="22"/>
          <w:szCs w:val="22"/>
        </w:rPr>
      </w:pPr>
    </w:p>
    <w:p w14:paraId="588C504F" w14:textId="77777777" w:rsidR="00A933F4" w:rsidRPr="0042027A" w:rsidRDefault="00A933F4" w:rsidP="0042027A">
      <w:pPr>
        <w:tabs>
          <w:tab w:val="left" w:pos="1418"/>
        </w:tabs>
        <w:rPr>
          <w:sz w:val="22"/>
          <w:szCs w:val="22"/>
        </w:rPr>
      </w:pPr>
      <w:r w:rsidRPr="0042027A">
        <w:rPr>
          <w:sz w:val="22"/>
          <w:szCs w:val="22"/>
        </w:rPr>
        <w:t>(dále jen „prodávající“)</w:t>
      </w:r>
    </w:p>
    <w:p w14:paraId="19F1C363" w14:textId="77777777" w:rsidR="001D6FBB" w:rsidRPr="009635E2" w:rsidRDefault="001D6FBB" w:rsidP="00A933F4">
      <w:pPr>
        <w:ind w:left="1416" w:firstLine="708"/>
        <w:jc w:val="both"/>
        <w:rPr>
          <w:sz w:val="22"/>
          <w:szCs w:val="22"/>
        </w:rPr>
      </w:pPr>
    </w:p>
    <w:p w14:paraId="5D63B613" w14:textId="77777777" w:rsidR="00A933F4" w:rsidRPr="0099223F" w:rsidRDefault="00A933F4" w:rsidP="00A933F4">
      <w:pPr>
        <w:tabs>
          <w:tab w:val="left" w:pos="8222"/>
        </w:tabs>
        <w:jc w:val="center"/>
        <w:rPr>
          <w:b/>
          <w:sz w:val="22"/>
          <w:szCs w:val="22"/>
        </w:rPr>
      </w:pPr>
      <w:r w:rsidRPr="0099223F">
        <w:rPr>
          <w:b/>
          <w:sz w:val="22"/>
          <w:szCs w:val="22"/>
        </w:rPr>
        <w:t xml:space="preserve">  Článek I</w:t>
      </w:r>
      <w:r w:rsidR="006A33E5" w:rsidRPr="0099223F">
        <w:rPr>
          <w:b/>
          <w:sz w:val="22"/>
          <w:szCs w:val="22"/>
        </w:rPr>
        <w:t>.</w:t>
      </w:r>
    </w:p>
    <w:p w14:paraId="554CDD41" w14:textId="77777777" w:rsidR="00A933F4" w:rsidRPr="0099223F" w:rsidRDefault="00A933F4" w:rsidP="00A933F4">
      <w:pPr>
        <w:jc w:val="center"/>
        <w:rPr>
          <w:b/>
          <w:sz w:val="22"/>
          <w:szCs w:val="22"/>
          <w:u w:val="single"/>
        </w:rPr>
      </w:pPr>
      <w:r w:rsidRPr="0099223F">
        <w:rPr>
          <w:b/>
          <w:sz w:val="22"/>
          <w:szCs w:val="22"/>
          <w:u w:val="single"/>
        </w:rPr>
        <w:t>Předmět smlouvy</w:t>
      </w:r>
    </w:p>
    <w:p w14:paraId="00D0E51A" w14:textId="77777777" w:rsidR="00A933F4" w:rsidRPr="0099223F" w:rsidRDefault="00A933F4" w:rsidP="00A933F4">
      <w:pPr>
        <w:jc w:val="center"/>
        <w:rPr>
          <w:sz w:val="22"/>
          <w:szCs w:val="22"/>
        </w:rPr>
      </w:pPr>
      <w:r w:rsidRPr="0099223F">
        <w:rPr>
          <w:sz w:val="22"/>
          <w:szCs w:val="22"/>
        </w:rPr>
        <w:t xml:space="preserve"> </w:t>
      </w:r>
    </w:p>
    <w:p w14:paraId="68F1CBCB" w14:textId="0454AA41" w:rsidR="006A33E5" w:rsidRPr="00743F81" w:rsidRDefault="00A933F4" w:rsidP="00BA16FA">
      <w:pPr>
        <w:widowControl w:val="0"/>
        <w:numPr>
          <w:ilvl w:val="0"/>
          <w:numId w:val="1"/>
        </w:numPr>
        <w:suppressLineNumbers/>
        <w:tabs>
          <w:tab w:val="clear" w:pos="567"/>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 xml:space="preserve">Na základě této smlouvy se prodávající zavazuje dodat kupujícímu zboží a převést na něj vlastnické právo ke </w:t>
      </w:r>
      <w:r w:rsidRPr="00743F81">
        <w:rPr>
          <w:color w:val="262626"/>
          <w:sz w:val="22"/>
          <w:szCs w:val="22"/>
        </w:rPr>
        <w:t>zboží, za podmínek dohodnutých v dalších ustanoveních smlouvy. Kupující se zavazuje zboží bez vad předané převzít a zaplatit za ně prodávajícímu kupní cenu, specifikovanou v čl. I</w:t>
      </w:r>
      <w:r w:rsidR="0007005A">
        <w:rPr>
          <w:color w:val="262626"/>
          <w:sz w:val="22"/>
          <w:szCs w:val="22"/>
        </w:rPr>
        <w:t>II</w:t>
      </w:r>
      <w:r w:rsidRPr="00743F81">
        <w:rPr>
          <w:color w:val="262626"/>
          <w:sz w:val="22"/>
          <w:szCs w:val="22"/>
        </w:rPr>
        <w:t xml:space="preserve"> smlouvy, na základě dohodnutých platebních podmínek.</w:t>
      </w:r>
    </w:p>
    <w:p w14:paraId="06348B2E" w14:textId="52A08CC9" w:rsidR="00091FE2" w:rsidRPr="00091FE2" w:rsidRDefault="006A33E5" w:rsidP="00091FE2">
      <w:pPr>
        <w:pStyle w:val="Odstavecseseznamem"/>
        <w:numPr>
          <w:ilvl w:val="0"/>
          <w:numId w:val="1"/>
        </w:numPr>
        <w:tabs>
          <w:tab w:val="clear" w:pos="567"/>
        </w:tabs>
        <w:ind w:left="426" w:hanging="426"/>
        <w:jc w:val="both"/>
        <w:rPr>
          <w:b/>
          <w:noProof/>
          <w:sz w:val="22"/>
          <w:szCs w:val="22"/>
        </w:rPr>
      </w:pPr>
      <w:r w:rsidRPr="00EC64FC">
        <w:rPr>
          <w:color w:val="262626"/>
          <w:sz w:val="22"/>
          <w:szCs w:val="22"/>
        </w:rPr>
        <w:t xml:space="preserve">Předmětem smlouvy je dodávka </w:t>
      </w:r>
      <w:r w:rsidR="00CC3015" w:rsidRPr="00CC3015">
        <w:rPr>
          <w:sz w:val="22"/>
          <w:szCs w:val="22"/>
        </w:rPr>
        <w:t>3</w:t>
      </w:r>
      <w:r w:rsidR="00EC64FC" w:rsidRPr="00CC3015">
        <w:rPr>
          <w:sz w:val="22"/>
          <w:szCs w:val="22"/>
        </w:rPr>
        <w:t xml:space="preserve"> ks </w:t>
      </w:r>
      <w:r w:rsidR="00091FE2" w:rsidRPr="00CC3015">
        <w:rPr>
          <w:sz w:val="22"/>
          <w:szCs w:val="22"/>
        </w:rPr>
        <w:t>sestavy: interaktivní d</w:t>
      </w:r>
      <w:r w:rsidR="00CC3015" w:rsidRPr="00CC3015">
        <w:rPr>
          <w:sz w:val="22"/>
          <w:szCs w:val="22"/>
        </w:rPr>
        <w:t>ataprojektor, rameno projektoru, st</w:t>
      </w:r>
      <w:r w:rsidR="00091FE2" w:rsidRPr="00CC3015">
        <w:rPr>
          <w:sz w:val="22"/>
          <w:szCs w:val="22"/>
        </w:rPr>
        <w:t xml:space="preserve">ojan </w:t>
      </w:r>
      <w:r w:rsidR="00CC3015" w:rsidRPr="00CC3015">
        <w:rPr>
          <w:sz w:val="22"/>
          <w:szCs w:val="22"/>
        </w:rPr>
        <w:t>zvedací</w:t>
      </w:r>
      <w:r w:rsidR="00091FE2" w:rsidRPr="00CC3015">
        <w:rPr>
          <w:sz w:val="22"/>
          <w:szCs w:val="22"/>
        </w:rPr>
        <w:t xml:space="preserve">, </w:t>
      </w:r>
      <w:r w:rsidR="00CC3015" w:rsidRPr="00CC3015">
        <w:rPr>
          <w:sz w:val="22"/>
          <w:szCs w:val="22"/>
        </w:rPr>
        <w:t>držák dotykové jednotky, tabule Triptych 200x120 cm,</w:t>
      </w:r>
      <w:r w:rsidR="00091FE2" w:rsidRPr="00CC3015">
        <w:rPr>
          <w:sz w:val="22"/>
          <w:szCs w:val="22"/>
        </w:rPr>
        <w:t xml:space="preserve"> montáž a kabeláž, </w:t>
      </w:r>
      <w:r w:rsidR="005B798F" w:rsidRPr="00CC3015">
        <w:rPr>
          <w:sz w:val="22"/>
          <w:szCs w:val="22"/>
        </w:rPr>
        <w:t>včetně příslušenství a v</w:t>
      </w:r>
      <w:r w:rsidR="00A933F4" w:rsidRPr="00CC3015">
        <w:rPr>
          <w:sz w:val="22"/>
          <w:szCs w:val="22"/>
        </w:rPr>
        <w:t xml:space="preserve"> souladu s potřebami a požadavky kupujícího. </w:t>
      </w:r>
      <w:r w:rsidR="00A933F4" w:rsidRPr="00EC64FC">
        <w:rPr>
          <w:color w:val="262626"/>
          <w:sz w:val="22"/>
          <w:szCs w:val="22"/>
        </w:rPr>
        <w:t>Prodávající se zavazuje dodat kupujícímu zboží ve smluveném množství, jakosti, provedení, termínech a ceně. Prodávající se zavazuje dodat kupujícímu zboží nové. Nesmí se jednat o zboží použité či repasované. Dále je prodávající povinen předat kupujícímu doklady, které se ke zboží vztahují a umožnit kupujícímu nabýt vlastnické právo ke zboží. Součástí předmětu smlouvy je též doprava předmětu smlouvy na místo plnění</w:t>
      </w:r>
      <w:r w:rsidR="005B798F" w:rsidRPr="00EC64FC">
        <w:rPr>
          <w:color w:val="262626"/>
          <w:sz w:val="22"/>
          <w:szCs w:val="22"/>
        </w:rPr>
        <w:t>.</w:t>
      </w:r>
    </w:p>
    <w:p w14:paraId="45B3B5E7" w14:textId="77777777" w:rsidR="00A933F4" w:rsidRPr="0099223F" w:rsidRDefault="00A933F4" w:rsidP="00A25FD6">
      <w:pPr>
        <w:tabs>
          <w:tab w:val="left" w:pos="426"/>
        </w:tabs>
        <w:ind w:left="426" w:hanging="426"/>
        <w:jc w:val="center"/>
        <w:rPr>
          <w:sz w:val="22"/>
          <w:szCs w:val="22"/>
        </w:rPr>
      </w:pPr>
    </w:p>
    <w:p w14:paraId="1A562E7F" w14:textId="288D612F" w:rsidR="004F1DBE" w:rsidRDefault="004F1DBE" w:rsidP="00A25FD6">
      <w:pPr>
        <w:tabs>
          <w:tab w:val="left" w:pos="426"/>
        </w:tabs>
        <w:ind w:left="426" w:hanging="426"/>
        <w:jc w:val="center"/>
        <w:rPr>
          <w:sz w:val="22"/>
          <w:szCs w:val="22"/>
        </w:rPr>
      </w:pPr>
    </w:p>
    <w:p w14:paraId="52D60F1B" w14:textId="77777777" w:rsidR="00CC3015" w:rsidRPr="0099223F" w:rsidRDefault="00CC3015" w:rsidP="00A25FD6">
      <w:pPr>
        <w:tabs>
          <w:tab w:val="left" w:pos="426"/>
        </w:tabs>
        <w:ind w:left="426" w:hanging="426"/>
        <w:jc w:val="center"/>
        <w:rPr>
          <w:sz w:val="22"/>
          <w:szCs w:val="22"/>
        </w:rPr>
      </w:pPr>
      <w:bookmarkStart w:id="0" w:name="_GoBack"/>
      <w:bookmarkEnd w:id="0"/>
    </w:p>
    <w:p w14:paraId="77426DDD" w14:textId="77777777" w:rsidR="00A933F4" w:rsidRPr="0099223F" w:rsidRDefault="00A933F4" w:rsidP="00A25FD6">
      <w:pPr>
        <w:tabs>
          <w:tab w:val="left" w:pos="426"/>
        </w:tabs>
        <w:ind w:left="426" w:hanging="426"/>
        <w:jc w:val="center"/>
        <w:rPr>
          <w:b/>
          <w:sz w:val="22"/>
          <w:szCs w:val="22"/>
        </w:rPr>
      </w:pPr>
      <w:r w:rsidRPr="0099223F">
        <w:rPr>
          <w:b/>
          <w:sz w:val="22"/>
          <w:szCs w:val="22"/>
        </w:rPr>
        <w:lastRenderedPageBreak/>
        <w:t>Článek II</w:t>
      </w:r>
      <w:r w:rsidR="004F1DBE" w:rsidRPr="0099223F">
        <w:rPr>
          <w:b/>
          <w:sz w:val="22"/>
          <w:szCs w:val="22"/>
        </w:rPr>
        <w:t>.</w:t>
      </w:r>
    </w:p>
    <w:p w14:paraId="4A7DAC2C" w14:textId="77777777" w:rsidR="00A933F4" w:rsidRPr="0099223F" w:rsidRDefault="00A933F4" w:rsidP="00A25FD6">
      <w:pPr>
        <w:tabs>
          <w:tab w:val="left" w:pos="426"/>
        </w:tabs>
        <w:ind w:left="426" w:hanging="426"/>
        <w:jc w:val="center"/>
        <w:rPr>
          <w:b/>
          <w:sz w:val="22"/>
          <w:szCs w:val="22"/>
          <w:u w:val="single"/>
        </w:rPr>
      </w:pPr>
      <w:r w:rsidRPr="0099223F">
        <w:rPr>
          <w:b/>
          <w:sz w:val="22"/>
          <w:szCs w:val="22"/>
          <w:u w:val="single"/>
        </w:rPr>
        <w:t>Dodání zboží – termín a místo plnění</w:t>
      </w:r>
    </w:p>
    <w:p w14:paraId="5242FB9C" w14:textId="77777777" w:rsidR="00A933F4" w:rsidRPr="0099223F" w:rsidRDefault="00A933F4" w:rsidP="00A25FD6">
      <w:pPr>
        <w:tabs>
          <w:tab w:val="left" w:pos="426"/>
        </w:tabs>
        <w:ind w:left="426" w:hanging="426"/>
        <w:jc w:val="center"/>
        <w:rPr>
          <w:sz w:val="22"/>
          <w:szCs w:val="22"/>
        </w:rPr>
      </w:pPr>
    </w:p>
    <w:p w14:paraId="6EBB7187" w14:textId="77777777" w:rsidR="00A933F4" w:rsidRPr="0099223F" w:rsidRDefault="00A933F4" w:rsidP="00A25FD6">
      <w:pPr>
        <w:widowControl w:val="0"/>
        <w:numPr>
          <w:ilvl w:val="0"/>
          <w:numId w:val="2"/>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Prodávající je vlastníkem zboží a nese nebezpečí škody na zboží. Nebezpečí škody na zboží přechází z prodávajícího na kupujícího okamžikem, kdy kupující písemně potvrdí v místě plnění převzetí zboží. Dnem převzetí zboží nabývá kupující vlastnické právo ke zboží.</w:t>
      </w:r>
    </w:p>
    <w:p w14:paraId="27FF2A6D" w14:textId="4A276260" w:rsidR="00A933F4" w:rsidRPr="0099223F" w:rsidRDefault="00A933F4" w:rsidP="00A25FD6">
      <w:pPr>
        <w:widowControl w:val="0"/>
        <w:numPr>
          <w:ilvl w:val="0"/>
          <w:numId w:val="2"/>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 xml:space="preserve">Prodávající se zavazuje dodat zboží nejpozději do </w:t>
      </w:r>
      <w:r w:rsidR="00E957C2">
        <w:rPr>
          <w:color w:val="262626"/>
          <w:sz w:val="22"/>
          <w:szCs w:val="22"/>
        </w:rPr>
        <w:t>30</w:t>
      </w:r>
      <w:r w:rsidR="002515F8">
        <w:rPr>
          <w:noProof/>
          <w:color w:val="262626"/>
          <w:sz w:val="22"/>
          <w:szCs w:val="22"/>
        </w:rPr>
        <w:t xml:space="preserve">. </w:t>
      </w:r>
      <w:r w:rsidR="00E957C2">
        <w:rPr>
          <w:noProof/>
          <w:color w:val="262626"/>
          <w:sz w:val="22"/>
          <w:szCs w:val="22"/>
        </w:rPr>
        <w:t>09</w:t>
      </w:r>
      <w:r w:rsidR="002515F8">
        <w:rPr>
          <w:noProof/>
          <w:color w:val="262626"/>
          <w:sz w:val="22"/>
          <w:szCs w:val="22"/>
        </w:rPr>
        <w:t>.</w:t>
      </w:r>
      <w:r w:rsidR="005468E9">
        <w:rPr>
          <w:noProof/>
          <w:color w:val="262626"/>
          <w:sz w:val="22"/>
          <w:szCs w:val="22"/>
        </w:rPr>
        <w:t xml:space="preserve"> 202</w:t>
      </w:r>
      <w:r w:rsidR="00E957C2">
        <w:rPr>
          <w:noProof/>
          <w:color w:val="262626"/>
          <w:sz w:val="22"/>
          <w:szCs w:val="22"/>
        </w:rPr>
        <w:t>4</w:t>
      </w:r>
      <w:r w:rsidRPr="0099223F">
        <w:rPr>
          <w:noProof/>
          <w:color w:val="262626"/>
          <w:sz w:val="22"/>
          <w:szCs w:val="22"/>
        </w:rPr>
        <w:t>, pokud nebude mezi kupujícím a prodávajícím do tohoto data ujednáno jinak</w:t>
      </w:r>
      <w:r w:rsidRPr="0099223F">
        <w:rPr>
          <w:color w:val="262626"/>
          <w:sz w:val="22"/>
          <w:szCs w:val="22"/>
        </w:rPr>
        <w:t xml:space="preserve">. </w:t>
      </w:r>
    </w:p>
    <w:p w14:paraId="030B5E1C" w14:textId="6DF04626" w:rsidR="00A933F4" w:rsidRPr="0099223F" w:rsidRDefault="00A933F4" w:rsidP="00A25FD6">
      <w:pPr>
        <w:widowControl w:val="0"/>
        <w:numPr>
          <w:ilvl w:val="0"/>
          <w:numId w:val="2"/>
        </w:numPr>
        <w:suppressLineNumbers/>
        <w:tabs>
          <w:tab w:val="clear" w:pos="567"/>
          <w:tab w:val="left" w:pos="426"/>
          <w:tab w:val="right" w:pos="9639"/>
        </w:tabs>
        <w:overflowPunct/>
        <w:autoSpaceDE/>
        <w:autoSpaceDN/>
        <w:adjustRightInd/>
        <w:spacing w:before="240" w:after="240"/>
        <w:ind w:left="426" w:hanging="426"/>
        <w:jc w:val="both"/>
        <w:textAlignment w:val="auto"/>
        <w:rPr>
          <w:noProof/>
          <w:color w:val="262626"/>
          <w:sz w:val="22"/>
          <w:szCs w:val="22"/>
        </w:rPr>
      </w:pPr>
      <w:r w:rsidRPr="0099223F">
        <w:rPr>
          <w:color w:val="262626"/>
          <w:sz w:val="22"/>
          <w:szCs w:val="22"/>
        </w:rPr>
        <w:t>Zboží bude protokolárně předáno v místě sídla kupujícího:</w:t>
      </w:r>
      <w:r w:rsidR="00830393">
        <w:rPr>
          <w:color w:val="262626"/>
          <w:sz w:val="22"/>
          <w:szCs w:val="22"/>
        </w:rPr>
        <w:t xml:space="preserve"> </w:t>
      </w:r>
      <w:r w:rsidR="00BA16FA">
        <w:rPr>
          <w:noProof/>
          <w:color w:val="262626"/>
          <w:sz w:val="22"/>
          <w:szCs w:val="22"/>
        </w:rPr>
        <w:t>El. Krásnohorské 2254, 738 01 Frýdek-Místek</w:t>
      </w:r>
    </w:p>
    <w:p w14:paraId="662608B9" w14:textId="77777777" w:rsidR="00A933F4" w:rsidRPr="0099223F" w:rsidRDefault="00A933F4" w:rsidP="00A25FD6">
      <w:pPr>
        <w:widowControl w:val="0"/>
        <w:numPr>
          <w:ilvl w:val="0"/>
          <w:numId w:val="2"/>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Kupující potvrdí svým podpisem protokol o převzetí zboží (dodací list).</w:t>
      </w:r>
    </w:p>
    <w:p w14:paraId="5C299605" w14:textId="77777777" w:rsidR="00A933F4" w:rsidRPr="0099223F" w:rsidRDefault="00A933F4" w:rsidP="00A25FD6">
      <w:pPr>
        <w:widowControl w:val="0"/>
        <w:numPr>
          <w:ilvl w:val="0"/>
          <w:numId w:val="2"/>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Kupující je oprávněn odmítnout převzetí zboží, pokud se na něm budou vyskytovat v okamžiku předání vady. Zboží se považuje za dodané a závazek prodávajícího dodat zboží bude splněn až okamžikem převzetí zboží bez vad kupujícím.</w:t>
      </w:r>
    </w:p>
    <w:p w14:paraId="426D357A" w14:textId="77777777" w:rsidR="00A933F4" w:rsidRPr="0099223F" w:rsidRDefault="00A933F4" w:rsidP="00A933F4">
      <w:pPr>
        <w:jc w:val="center"/>
        <w:rPr>
          <w:sz w:val="22"/>
          <w:szCs w:val="22"/>
        </w:rPr>
      </w:pPr>
    </w:p>
    <w:p w14:paraId="72A9663B" w14:textId="77777777" w:rsidR="001D6FBB" w:rsidRPr="0099223F" w:rsidRDefault="001D6FBB" w:rsidP="00A933F4">
      <w:pPr>
        <w:jc w:val="center"/>
        <w:rPr>
          <w:sz w:val="22"/>
          <w:szCs w:val="22"/>
        </w:rPr>
      </w:pPr>
    </w:p>
    <w:p w14:paraId="67C3C843" w14:textId="77777777" w:rsidR="001D6FBB" w:rsidRPr="0099223F" w:rsidRDefault="001D6FBB" w:rsidP="00A933F4">
      <w:pPr>
        <w:jc w:val="center"/>
        <w:rPr>
          <w:sz w:val="22"/>
          <w:szCs w:val="22"/>
        </w:rPr>
      </w:pPr>
    </w:p>
    <w:p w14:paraId="5CE6A2A8" w14:textId="77777777" w:rsidR="00A933F4" w:rsidRPr="0099223F" w:rsidRDefault="00A933F4" w:rsidP="00A933F4">
      <w:pPr>
        <w:jc w:val="center"/>
        <w:rPr>
          <w:b/>
          <w:sz w:val="22"/>
          <w:szCs w:val="22"/>
        </w:rPr>
      </w:pPr>
      <w:r w:rsidRPr="0099223F">
        <w:rPr>
          <w:b/>
          <w:sz w:val="22"/>
          <w:szCs w:val="22"/>
        </w:rPr>
        <w:t>Článek I</w:t>
      </w:r>
      <w:r w:rsidR="004F1DBE" w:rsidRPr="0099223F">
        <w:rPr>
          <w:b/>
          <w:sz w:val="22"/>
          <w:szCs w:val="22"/>
        </w:rPr>
        <w:t>II.</w:t>
      </w:r>
    </w:p>
    <w:p w14:paraId="16FAEB96" w14:textId="77777777" w:rsidR="00A933F4" w:rsidRPr="0099223F" w:rsidRDefault="00A933F4" w:rsidP="00A933F4">
      <w:pPr>
        <w:jc w:val="center"/>
        <w:rPr>
          <w:b/>
          <w:sz w:val="22"/>
          <w:szCs w:val="22"/>
          <w:u w:val="single"/>
        </w:rPr>
      </w:pPr>
      <w:r w:rsidRPr="0099223F">
        <w:rPr>
          <w:b/>
          <w:sz w:val="22"/>
          <w:szCs w:val="22"/>
          <w:u w:val="single"/>
        </w:rPr>
        <w:t>Cena za zboží a platební podmínky</w:t>
      </w:r>
    </w:p>
    <w:p w14:paraId="332CAA31" w14:textId="77777777" w:rsidR="00A933F4" w:rsidRPr="0099223F" w:rsidRDefault="00A933F4" w:rsidP="00A933F4">
      <w:pPr>
        <w:tabs>
          <w:tab w:val="left" w:pos="1057"/>
        </w:tabs>
        <w:rPr>
          <w:sz w:val="22"/>
          <w:szCs w:val="22"/>
        </w:rPr>
      </w:pPr>
      <w:r w:rsidRPr="0099223F">
        <w:rPr>
          <w:sz w:val="22"/>
          <w:szCs w:val="22"/>
        </w:rPr>
        <w:tab/>
      </w:r>
    </w:p>
    <w:p w14:paraId="5389E554" w14:textId="6DC7BE13" w:rsidR="00A933F4" w:rsidRPr="0099223F" w:rsidRDefault="00A933F4" w:rsidP="00A25FD6">
      <w:pPr>
        <w:widowControl w:val="0"/>
        <w:numPr>
          <w:ilvl w:val="0"/>
          <w:numId w:val="3"/>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highlight w:val="yellow"/>
        </w:rPr>
        <w:t>Celková cena za zboží bez DPH je</w:t>
      </w:r>
      <w:r w:rsidR="00067887">
        <w:rPr>
          <w:color w:val="262626"/>
          <w:sz w:val="22"/>
          <w:szCs w:val="22"/>
          <w:highlight w:val="yellow"/>
        </w:rPr>
        <w:t xml:space="preserve"> </w:t>
      </w:r>
      <w:r w:rsidR="00067887" w:rsidRPr="0099223F">
        <w:rPr>
          <w:color w:val="262626"/>
          <w:sz w:val="22"/>
          <w:szCs w:val="22"/>
          <w:highlight w:val="yellow"/>
        </w:rPr>
        <w:t>…</w:t>
      </w:r>
      <w:proofErr w:type="gramStart"/>
      <w:r w:rsidR="00067887" w:rsidRPr="0099223F">
        <w:rPr>
          <w:color w:val="262626"/>
          <w:sz w:val="22"/>
          <w:szCs w:val="22"/>
          <w:highlight w:val="yellow"/>
        </w:rPr>
        <w:t>…….</w:t>
      </w:r>
      <w:proofErr w:type="gramEnd"/>
      <w:r w:rsidRPr="0099223F">
        <w:rPr>
          <w:color w:val="262626"/>
          <w:sz w:val="22"/>
          <w:szCs w:val="22"/>
          <w:highlight w:val="yellow"/>
        </w:rPr>
        <w:t>,- Kč, celková výše DPH je</w:t>
      </w:r>
      <w:r w:rsidR="00D31D6D">
        <w:rPr>
          <w:color w:val="262626"/>
          <w:sz w:val="22"/>
          <w:szCs w:val="22"/>
          <w:highlight w:val="yellow"/>
        </w:rPr>
        <w:t xml:space="preserve"> </w:t>
      </w:r>
      <w:r w:rsidRPr="0099223F">
        <w:rPr>
          <w:color w:val="262626"/>
          <w:sz w:val="22"/>
          <w:szCs w:val="22"/>
          <w:highlight w:val="yellow"/>
        </w:rPr>
        <w:t>……….,- Kč a celková cena za zboží s DPH je</w:t>
      </w:r>
      <w:r w:rsidR="00375E08">
        <w:rPr>
          <w:color w:val="262626"/>
          <w:sz w:val="22"/>
          <w:szCs w:val="22"/>
          <w:highlight w:val="yellow"/>
        </w:rPr>
        <w:t xml:space="preserve"> </w:t>
      </w:r>
      <w:r w:rsidRPr="0099223F">
        <w:rPr>
          <w:color w:val="262626"/>
          <w:sz w:val="22"/>
          <w:szCs w:val="22"/>
          <w:highlight w:val="yellow"/>
        </w:rPr>
        <w:t>……….,- Kč (slovy: ………….</w:t>
      </w:r>
      <w:r w:rsidR="00267003">
        <w:rPr>
          <w:color w:val="262626"/>
          <w:sz w:val="22"/>
          <w:szCs w:val="22"/>
          <w:highlight w:val="yellow"/>
        </w:rPr>
        <w:t xml:space="preserve"> </w:t>
      </w:r>
      <w:r w:rsidRPr="0099223F">
        <w:rPr>
          <w:color w:val="262626"/>
          <w:sz w:val="22"/>
          <w:szCs w:val="22"/>
          <w:highlight w:val="yellow"/>
        </w:rPr>
        <w:t>korun českých).</w:t>
      </w:r>
      <w:r w:rsidRPr="0099223F">
        <w:rPr>
          <w:color w:val="262626"/>
          <w:sz w:val="22"/>
          <w:szCs w:val="22"/>
        </w:rPr>
        <w:t xml:space="preserve"> Podrobná specifikace ceny za zboží je obsažena </w:t>
      </w:r>
      <w:r w:rsidR="00A25FD6" w:rsidRPr="0099223F">
        <w:rPr>
          <w:color w:val="262626"/>
          <w:sz w:val="22"/>
          <w:szCs w:val="22"/>
        </w:rPr>
        <w:t>ve faktuře</w:t>
      </w:r>
      <w:r w:rsidRPr="0099223F">
        <w:rPr>
          <w:color w:val="262626"/>
          <w:sz w:val="22"/>
          <w:szCs w:val="22"/>
        </w:rPr>
        <w:t>. Cena za zboží zahrnuje veškeré náklady a poplatky potřebné k řádnému splnění předmětu smlouvy a je cenou konečnou.</w:t>
      </w:r>
    </w:p>
    <w:p w14:paraId="6C2FA4F3" w14:textId="77777777" w:rsidR="00A933F4" w:rsidRPr="0099223F" w:rsidRDefault="00A933F4" w:rsidP="00A25FD6">
      <w:pPr>
        <w:widowControl w:val="0"/>
        <w:numPr>
          <w:ilvl w:val="0"/>
          <w:numId w:val="3"/>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 xml:space="preserve">Prodávající má právo vystavit kupujícímu daňový doklad (fakturu) až po řádném předání zboží a po jeho protokolárním převzetí. </w:t>
      </w:r>
    </w:p>
    <w:p w14:paraId="7AD7EB85" w14:textId="77777777" w:rsidR="00A933F4" w:rsidRPr="0099223F" w:rsidRDefault="00A933F4" w:rsidP="00A25FD6">
      <w:pPr>
        <w:widowControl w:val="0"/>
        <w:numPr>
          <w:ilvl w:val="0"/>
          <w:numId w:val="3"/>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Faktury musí mít všechny náležitosti daňového dokladu dle § 28 zákona č. 235/2004 Sb., o dani z přidané hodnoty, ve znění pozdějších předpisů. V případě, že některá faktura nebude obsahovat předepsané náležitosti, je kupující oprávněn ji zaslat ve lhůtě splatnosti zpět prodávajícímu k doplnění či opravě, aniž se dostane do prodlení se splatností. Lhůta splatnosti počíná běžet znovu od opětovného doručení náležitě doplněné či opravené faktury.</w:t>
      </w:r>
    </w:p>
    <w:p w14:paraId="48734739" w14:textId="283F38E9" w:rsidR="00A933F4" w:rsidRPr="0099223F" w:rsidRDefault="00A933F4" w:rsidP="00A25FD6">
      <w:pPr>
        <w:widowControl w:val="0"/>
        <w:numPr>
          <w:ilvl w:val="0"/>
          <w:numId w:val="3"/>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 xml:space="preserve">Faktury budou splatné </w:t>
      </w:r>
      <w:r w:rsidRPr="0099223F">
        <w:rPr>
          <w:b/>
          <w:color w:val="262626"/>
          <w:sz w:val="22"/>
          <w:szCs w:val="22"/>
        </w:rPr>
        <w:t xml:space="preserve">do </w:t>
      </w:r>
      <w:r w:rsidR="008A539A">
        <w:rPr>
          <w:b/>
          <w:color w:val="262626"/>
          <w:sz w:val="22"/>
          <w:szCs w:val="22"/>
        </w:rPr>
        <w:t>2</w:t>
      </w:r>
      <w:r w:rsidR="005E6D7A" w:rsidRPr="0099223F">
        <w:rPr>
          <w:b/>
          <w:color w:val="262626"/>
          <w:sz w:val="22"/>
          <w:szCs w:val="22"/>
        </w:rPr>
        <w:t>0</w:t>
      </w:r>
      <w:r w:rsidRPr="0099223F">
        <w:rPr>
          <w:b/>
          <w:color w:val="262626"/>
          <w:sz w:val="22"/>
          <w:szCs w:val="22"/>
        </w:rPr>
        <w:t xml:space="preserve"> dnů</w:t>
      </w:r>
      <w:r w:rsidRPr="0099223F">
        <w:rPr>
          <w:color w:val="262626"/>
          <w:sz w:val="22"/>
          <w:szCs w:val="22"/>
        </w:rPr>
        <w:t xml:space="preserve"> ode</w:t>
      </w:r>
      <w:r w:rsidR="005E6D7A" w:rsidRPr="0099223F">
        <w:rPr>
          <w:color w:val="262626"/>
          <w:sz w:val="22"/>
          <w:szCs w:val="22"/>
        </w:rPr>
        <w:t xml:space="preserve"> dne jejich doručení kupujícímu.</w:t>
      </w:r>
      <w:r w:rsidRPr="0099223F">
        <w:rPr>
          <w:color w:val="262626"/>
          <w:sz w:val="22"/>
          <w:szCs w:val="22"/>
        </w:rPr>
        <w:t xml:space="preserve"> Za den úhrady se považuje den, kdy byla fakturovaná částka odepsána z účtu kupujícího.</w:t>
      </w:r>
    </w:p>
    <w:p w14:paraId="098043EE" w14:textId="6A803ACA" w:rsidR="00A933F4" w:rsidRPr="00050AEF" w:rsidRDefault="00A933F4" w:rsidP="00050AEF">
      <w:pPr>
        <w:widowControl w:val="0"/>
        <w:numPr>
          <w:ilvl w:val="0"/>
          <w:numId w:val="3"/>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Kupující se zavazuje provést úhradu kupní ceny bezhotovostním převodem na účet prodávajícího. Číslo bankovního účtu</w:t>
      </w:r>
      <w:r w:rsidRPr="00050AEF">
        <w:rPr>
          <w:color w:val="262626"/>
          <w:sz w:val="22"/>
          <w:szCs w:val="22"/>
        </w:rPr>
        <w:t xml:space="preserve"> bude uvedeno na faktuře. </w:t>
      </w:r>
    </w:p>
    <w:p w14:paraId="18BABC5B" w14:textId="545C4B25" w:rsidR="00A933F4" w:rsidRDefault="00A933F4" w:rsidP="00A933F4">
      <w:pPr>
        <w:jc w:val="center"/>
        <w:rPr>
          <w:sz w:val="22"/>
          <w:szCs w:val="22"/>
        </w:rPr>
      </w:pPr>
    </w:p>
    <w:p w14:paraId="358E1FF2" w14:textId="286C62C7" w:rsidR="00050AEF" w:rsidRDefault="00050AEF" w:rsidP="00A933F4">
      <w:pPr>
        <w:jc w:val="center"/>
        <w:rPr>
          <w:sz w:val="22"/>
          <w:szCs w:val="22"/>
        </w:rPr>
      </w:pPr>
    </w:p>
    <w:p w14:paraId="61163A4B" w14:textId="77777777" w:rsidR="00050AEF" w:rsidRPr="0099223F" w:rsidRDefault="00050AEF" w:rsidP="00A933F4">
      <w:pPr>
        <w:jc w:val="center"/>
        <w:rPr>
          <w:sz w:val="22"/>
          <w:szCs w:val="22"/>
        </w:rPr>
      </w:pPr>
    </w:p>
    <w:p w14:paraId="4ED8C00E" w14:textId="77777777" w:rsidR="00A933F4" w:rsidRPr="0099223F" w:rsidRDefault="00A933F4" w:rsidP="00A933F4">
      <w:pPr>
        <w:jc w:val="center"/>
        <w:rPr>
          <w:b/>
          <w:sz w:val="22"/>
          <w:szCs w:val="22"/>
        </w:rPr>
      </w:pPr>
      <w:r w:rsidRPr="0099223F">
        <w:rPr>
          <w:b/>
          <w:sz w:val="22"/>
          <w:szCs w:val="22"/>
        </w:rPr>
        <w:t xml:space="preserve">Článek </w:t>
      </w:r>
      <w:r w:rsidR="004F1DBE" w:rsidRPr="0099223F">
        <w:rPr>
          <w:b/>
          <w:sz w:val="22"/>
          <w:szCs w:val="22"/>
        </w:rPr>
        <w:t>I</w:t>
      </w:r>
      <w:r w:rsidRPr="0099223F">
        <w:rPr>
          <w:b/>
          <w:sz w:val="22"/>
          <w:szCs w:val="22"/>
        </w:rPr>
        <w:t>V</w:t>
      </w:r>
      <w:r w:rsidR="004F1DBE" w:rsidRPr="0099223F">
        <w:rPr>
          <w:b/>
          <w:sz w:val="22"/>
          <w:szCs w:val="22"/>
        </w:rPr>
        <w:t>.</w:t>
      </w:r>
    </w:p>
    <w:p w14:paraId="6C4CC07C" w14:textId="77777777" w:rsidR="00A933F4" w:rsidRPr="0099223F" w:rsidRDefault="00A933F4" w:rsidP="00A933F4">
      <w:pPr>
        <w:jc w:val="center"/>
        <w:rPr>
          <w:b/>
          <w:sz w:val="22"/>
          <w:szCs w:val="22"/>
          <w:u w:val="single"/>
        </w:rPr>
      </w:pPr>
      <w:r w:rsidRPr="0099223F">
        <w:rPr>
          <w:b/>
          <w:sz w:val="22"/>
          <w:szCs w:val="22"/>
          <w:u w:val="single"/>
        </w:rPr>
        <w:t>Záruční podmínky</w:t>
      </w:r>
    </w:p>
    <w:p w14:paraId="5781485C" w14:textId="77777777" w:rsidR="00A933F4" w:rsidRPr="0099223F" w:rsidRDefault="00A933F4" w:rsidP="00A933F4">
      <w:pPr>
        <w:jc w:val="center"/>
        <w:rPr>
          <w:sz w:val="22"/>
          <w:szCs w:val="22"/>
        </w:rPr>
      </w:pPr>
    </w:p>
    <w:p w14:paraId="15C1E03E" w14:textId="77777777" w:rsidR="00A933F4" w:rsidRPr="0099223F" w:rsidRDefault="00A933F4" w:rsidP="00A25FD6">
      <w:pPr>
        <w:widowControl w:val="0"/>
        <w:numPr>
          <w:ilvl w:val="0"/>
          <w:numId w:val="4"/>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Prodávající odpovídá za vady zjevné, skryté i právní, které má zboží v době jeho předání kupujícímu a dále za ty vady, které se na zboží vyskytnou v záruční době.</w:t>
      </w:r>
    </w:p>
    <w:p w14:paraId="49C476CD" w14:textId="154E2EB7" w:rsidR="00A933F4" w:rsidRPr="0099223F" w:rsidRDefault="00A933F4" w:rsidP="00A25FD6">
      <w:pPr>
        <w:widowControl w:val="0"/>
        <w:numPr>
          <w:ilvl w:val="0"/>
          <w:numId w:val="4"/>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lastRenderedPageBreak/>
        <w:t xml:space="preserve">Prodávající se zavazuje, že předané zboží bude prosté jakýchkoli vad a bude mít vlastnosti dle této smlouvy, obecně závazných právních předpisů a norem a vlastnosti </w:t>
      </w:r>
      <w:r w:rsidR="00F55ED5" w:rsidRPr="0099223F">
        <w:rPr>
          <w:color w:val="262626"/>
          <w:sz w:val="22"/>
          <w:szCs w:val="22"/>
        </w:rPr>
        <w:t>v první</w:t>
      </w:r>
      <w:r w:rsidRPr="0099223F">
        <w:rPr>
          <w:color w:val="262626"/>
          <w:sz w:val="22"/>
          <w:szCs w:val="22"/>
        </w:rPr>
        <w:t xml:space="preserve"> jakosti kvality provedení.</w:t>
      </w:r>
    </w:p>
    <w:p w14:paraId="110E6CDE" w14:textId="77777777" w:rsidR="00A933F4" w:rsidRPr="0099223F" w:rsidRDefault="00A933F4" w:rsidP="00A25FD6">
      <w:pPr>
        <w:widowControl w:val="0"/>
        <w:numPr>
          <w:ilvl w:val="0"/>
          <w:numId w:val="4"/>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Prodávající poskytuje na dodané zboží záruku v délce nejméně 12 měsíců, není-li v Příloze č.1 smlouvy prodávajícího uvedeno jinak.</w:t>
      </w:r>
    </w:p>
    <w:p w14:paraId="717344AE" w14:textId="77777777" w:rsidR="00A933F4" w:rsidRPr="0099223F" w:rsidRDefault="00A933F4" w:rsidP="00A25FD6">
      <w:pPr>
        <w:widowControl w:val="0"/>
        <w:numPr>
          <w:ilvl w:val="0"/>
          <w:numId w:val="4"/>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 xml:space="preserve">Záruční doba počíná běžet od dne následujícího po dni převzetí zboží kupujícím, které je uvedeno v předávacím protokolu podepsaném oběma smluvními stranami. </w:t>
      </w:r>
    </w:p>
    <w:p w14:paraId="6E1EC4B7" w14:textId="77777777" w:rsidR="00A933F4" w:rsidRPr="0099223F" w:rsidRDefault="00A933F4" w:rsidP="00A25FD6">
      <w:pPr>
        <w:widowControl w:val="0"/>
        <w:numPr>
          <w:ilvl w:val="0"/>
          <w:numId w:val="4"/>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 xml:space="preserve">Kupující je oprávněn reklamovat v záruční době vady zboží u prodávajícího, a to písemnou formou. V reklamaci musí být popsána vada zboží nebo alespoň způsob, jakým se projevuje a určen nárok kupujícího z vady zboží, případně požadavek na způsob odstranění vady zboží, a to včetně návrhu termínu pro odstranění vady zboží prodávajícím. </w:t>
      </w:r>
    </w:p>
    <w:p w14:paraId="2D6D83E9" w14:textId="77777777" w:rsidR="00A933F4" w:rsidRPr="0099223F" w:rsidRDefault="00A933F4" w:rsidP="00A25FD6">
      <w:pPr>
        <w:widowControl w:val="0"/>
        <w:numPr>
          <w:ilvl w:val="0"/>
          <w:numId w:val="4"/>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 xml:space="preserve">V případě nemožnosti odstranění reklamované vady dodá prodávající kupujícímu náhradní plnění (zboží), přičemž pro toto náhradní plnění (zboží) běží nová záruční lhůta, a to ode dne řádného protokolárního převzetí náhradního plnění (zboží) kupujícím. Záruční lhůta je shodná jako v čl. V odst. 3 smlouvy. </w:t>
      </w:r>
    </w:p>
    <w:p w14:paraId="5D6A5CFB" w14:textId="77777777" w:rsidR="00A933F4" w:rsidRPr="0099223F" w:rsidRDefault="00A933F4" w:rsidP="00A25FD6">
      <w:pPr>
        <w:widowControl w:val="0"/>
        <w:numPr>
          <w:ilvl w:val="0"/>
          <w:numId w:val="4"/>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47DF322" w14:textId="77777777" w:rsidR="00A933F4" w:rsidRPr="0099223F" w:rsidRDefault="00A933F4" w:rsidP="00A933F4">
      <w:pPr>
        <w:jc w:val="center"/>
        <w:rPr>
          <w:b/>
          <w:sz w:val="22"/>
          <w:szCs w:val="22"/>
        </w:rPr>
      </w:pPr>
    </w:p>
    <w:p w14:paraId="7EE5330B" w14:textId="77777777" w:rsidR="00A933F4" w:rsidRPr="0099223F" w:rsidRDefault="00A933F4" w:rsidP="00A933F4">
      <w:pPr>
        <w:jc w:val="center"/>
        <w:rPr>
          <w:b/>
          <w:sz w:val="22"/>
          <w:szCs w:val="22"/>
        </w:rPr>
      </w:pPr>
      <w:r w:rsidRPr="0099223F">
        <w:rPr>
          <w:b/>
          <w:sz w:val="22"/>
          <w:szCs w:val="22"/>
        </w:rPr>
        <w:t>Článek V</w:t>
      </w:r>
      <w:r w:rsidR="004F1DBE" w:rsidRPr="0099223F">
        <w:rPr>
          <w:b/>
          <w:sz w:val="22"/>
          <w:szCs w:val="22"/>
        </w:rPr>
        <w:t>.</w:t>
      </w:r>
    </w:p>
    <w:p w14:paraId="39E42914" w14:textId="77777777" w:rsidR="00A933F4" w:rsidRPr="0099223F" w:rsidRDefault="00A933F4" w:rsidP="00A933F4">
      <w:pPr>
        <w:jc w:val="center"/>
        <w:rPr>
          <w:b/>
          <w:sz w:val="22"/>
          <w:szCs w:val="22"/>
          <w:u w:val="single"/>
        </w:rPr>
      </w:pPr>
      <w:r w:rsidRPr="0099223F">
        <w:rPr>
          <w:b/>
          <w:sz w:val="22"/>
          <w:szCs w:val="22"/>
          <w:u w:val="single"/>
        </w:rPr>
        <w:t>Sankční ustanovení</w:t>
      </w:r>
    </w:p>
    <w:p w14:paraId="0108B651" w14:textId="77777777" w:rsidR="00A933F4" w:rsidRPr="0099223F" w:rsidRDefault="00A933F4" w:rsidP="00A933F4">
      <w:pPr>
        <w:jc w:val="center"/>
        <w:rPr>
          <w:b/>
          <w:sz w:val="22"/>
          <w:szCs w:val="22"/>
          <w:u w:val="single"/>
        </w:rPr>
      </w:pPr>
    </w:p>
    <w:p w14:paraId="4646F0EE" w14:textId="6D7C65B4" w:rsidR="00A933F4" w:rsidRPr="0099223F" w:rsidRDefault="00A933F4" w:rsidP="001D6FBB">
      <w:pPr>
        <w:widowControl w:val="0"/>
        <w:numPr>
          <w:ilvl w:val="0"/>
          <w:numId w:val="5"/>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Kupující má právo požadovat na prodávajícím při nedodržení termínu předání zboží dle čl. III odst. 2 smlouvy smluvní pokutu ve výši 1</w:t>
      </w:r>
      <w:r w:rsidR="00312B18">
        <w:rPr>
          <w:color w:val="262626"/>
          <w:sz w:val="22"/>
          <w:szCs w:val="22"/>
        </w:rPr>
        <w:t xml:space="preserve"> </w:t>
      </w:r>
      <w:r w:rsidRPr="0099223F">
        <w:rPr>
          <w:color w:val="262626"/>
          <w:sz w:val="22"/>
          <w:szCs w:val="22"/>
        </w:rPr>
        <w:t xml:space="preserve">% z ceny za zboží, s jehož dodáním je prodávající v prodlení, a to za každý započatý den prodlení. Při nedodržení stanoveného termínu předání zboží je kupující oprávněn také od smlouvy odstoupit. </w:t>
      </w:r>
    </w:p>
    <w:p w14:paraId="2A95BA72" w14:textId="6538BA24" w:rsidR="00A933F4" w:rsidRPr="0099223F" w:rsidRDefault="00A933F4" w:rsidP="001D6FBB">
      <w:pPr>
        <w:widowControl w:val="0"/>
        <w:numPr>
          <w:ilvl w:val="0"/>
          <w:numId w:val="5"/>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Prodávající odpovídá za škodu způsobenou Kupujícímu v důsledku porušení povinností Prodávajícího. Prodávající nese odpovědnost za způsobenou škodu. Prodávající si je vědom skutečnosti, že v důsledku nedodržení ustanovení dle čl</w:t>
      </w:r>
      <w:r w:rsidR="00D160C9">
        <w:rPr>
          <w:color w:val="262626"/>
          <w:sz w:val="22"/>
          <w:szCs w:val="22"/>
        </w:rPr>
        <w:t>.</w:t>
      </w:r>
      <w:r w:rsidRPr="0099223F">
        <w:rPr>
          <w:color w:val="262626"/>
          <w:sz w:val="22"/>
          <w:szCs w:val="22"/>
        </w:rPr>
        <w:t xml:space="preserve"> III, odst. 2 smlouvy může Kupujícímu vzniknout škoda v důsledku porušení rozpočtové kázně až do výše přidělené dotace. </w:t>
      </w:r>
    </w:p>
    <w:p w14:paraId="4D1E8081" w14:textId="68874ECC" w:rsidR="00A933F4" w:rsidRDefault="00A933F4" w:rsidP="001D6FBB">
      <w:pPr>
        <w:widowControl w:val="0"/>
        <w:numPr>
          <w:ilvl w:val="0"/>
          <w:numId w:val="5"/>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Prodávající má právo požadovat na kupujícím při nedodržení termínu splatnosti faktury zákonný úrok z prodlení.</w:t>
      </w:r>
    </w:p>
    <w:p w14:paraId="29E6D535" w14:textId="178E17B7" w:rsidR="00E957C2" w:rsidRDefault="00E957C2" w:rsidP="00E957C2">
      <w:pPr>
        <w:widowControl w:val="0"/>
        <w:suppressLineNumbers/>
        <w:tabs>
          <w:tab w:val="left" w:pos="426"/>
          <w:tab w:val="right" w:pos="9639"/>
        </w:tabs>
        <w:overflowPunct/>
        <w:autoSpaceDE/>
        <w:autoSpaceDN/>
        <w:adjustRightInd/>
        <w:spacing w:before="240" w:after="240"/>
        <w:jc w:val="both"/>
        <w:textAlignment w:val="auto"/>
        <w:rPr>
          <w:color w:val="262626"/>
          <w:sz w:val="22"/>
          <w:szCs w:val="22"/>
        </w:rPr>
      </w:pPr>
    </w:p>
    <w:p w14:paraId="41308991" w14:textId="77777777" w:rsidR="00E957C2" w:rsidRDefault="00E957C2" w:rsidP="00E957C2">
      <w:pPr>
        <w:widowControl w:val="0"/>
        <w:suppressLineNumbers/>
        <w:tabs>
          <w:tab w:val="left" w:pos="426"/>
          <w:tab w:val="right" w:pos="9639"/>
        </w:tabs>
        <w:overflowPunct/>
        <w:autoSpaceDE/>
        <w:autoSpaceDN/>
        <w:adjustRightInd/>
        <w:spacing w:before="240" w:after="240"/>
        <w:jc w:val="both"/>
        <w:textAlignment w:val="auto"/>
        <w:rPr>
          <w:color w:val="262626"/>
          <w:sz w:val="22"/>
          <w:szCs w:val="22"/>
        </w:rPr>
      </w:pPr>
    </w:p>
    <w:p w14:paraId="4DF3E300" w14:textId="5D74E523" w:rsidR="00A933F4" w:rsidRPr="0099223F" w:rsidRDefault="00A933F4" w:rsidP="00E957C2">
      <w:pPr>
        <w:overflowPunct/>
        <w:autoSpaceDE/>
        <w:autoSpaceDN/>
        <w:adjustRightInd/>
        <w:spacing w:after="200" w:line="276" w:lineRule="auto"/>
        <w:jc w:val="center"/>
        <w:textAlignment w:val="auto"/>
        <w:rPr>
          <w:b/>
          <w:sz w:val="22"/>
          <w:szCs w:val="22"/>
        </w:rPr>
      </w:pPr>
      <w:r w:rsidRPr="0099223F">
        <w:rPr>
          <w:b/>
          <w:sz w:val="22"/>
          <w:szCs w:val="22"/>
        </w:rPr>
        <w:t>Článek VI</w:t>
      </w:r>
      <w:r w:rsidR="004F1DBE" w:rsidRPr="0099223F">
        <w:rPr>
          <w:b/>
          <w:sz w:val="22"/>
          <w:szCs w:val="22"/>
        </w:rPr>
        <w:t>.</w:t>
      </w:r>
    </w:p>
    <w:p w14:paraId="205867D8" w14:textId="77777777" w:rsidR="00A933F4" w:rsidRPr="0099223F" w:rsidRDefault="00A933F4" w:rsidP="00A933F4">
      <w:pPr>
        <w:jc w:val="center"/>
        <w:rPr>
          <w:b/>
          <w:sz w:val="22"/>
          <w:szCs w:val="22"/>
          <w:u w:val="single"/>
        </w:rPr>
      </w:pPr>
      <w:r w:rsidRPr="0099223F">
        <w:rPr>
          <w:b/>
          <w:sz w:val="22"/>
          <w:szCs w:val="22"/>
          <w:u w:val="single"/>
        </w:rPr>
        <w:t>Závěrečná ustanovení</w:t>
      </w:r>
    </w:p>
    <w:p w14:paraId="7A949212" w14:textId="77777777" w:rsidR="00A933F4" w:rsidRPr="0099223F" w:rsidRDefault="00A933F4" w:rsidP="00A933F4">
      <w:pPr>
        <w:spacing w:before="120"/>
        <w:jc w:val="center"/>
        <w:rPr>
          <w:sz w:val="22"/>
          <w:szCs w:val="22"/>
        </w:rPr>
      </w:pPr>
    </w:p>
    <w:p w14:paraId="30B4BD1E" w14:textId="77777777" w:rsidR="00A933F4" w:rsidRPr="0099223F" w:rsidRDefault="00A933F4" w:rsidP="001D6FBB">
      <w:pPr>
        <w:widowControl w:val="0"/>
        <w:numPr>
          <w:ilvl w:val="0"/>
          <w:numId w:val="6"/>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V případě, že součástí dodaného zboží bude jakékoli autorské dílo ve smyslu ustanovení zákona č. 121/2000 Sb., o právu autorském, o právech souvisejících s právem autorským a o změně některých zákonů (autorský zákon), ve znění pozdějších předpisů, poskytuje tímto prodávající kupujícímu potřebnou licenci ke všem možným způsobům užití těchto autorských děl, jež budou potřebné pro řádné užívání zboží kupujícím, a to v potřebném rozsahu a na neomezenou dobu. Odměna za poskytnutí této licence je zahrnuta v celkové ceně za zboží.</w:t>
      </w:r>
    </w:p>
    <w:p w14:paraId="20C7F60D" w14:textId="77777777" w:rsidR="00A933F4" w:rsidRPr="0099223F" w:rsidRDefault="00A933F4" w:rsidP="001D6FBB">
      <w:pPr>
        <w:widowControl w:val="0"/>
        <w:numPr>
          <w:ilvl w:val="0"/>
          <w:numId w:val="6"/>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lastRenderedPageBreak/>
        <w:t xml:space="preserve">Tuto smlouvu lze měnit pouze oboustranně odsouhlasenými, písemnými a průběžně číslovanými dodatky, podepsanými oprávněnými zástupci obou smluvních stran. </w:t>
      </w:r>
    </w:p>
    <w:p w14:paraId="32371582" w14:textId="77777777" w:rsidR="00A933F4" w:rsidRPr="0099223F" w:rsidRDefault="00A933F4" w:rsidP="001D6FBB">
      <w:pPr>
        <w:widowControl w:val="0"/>
        <w:numPr>
          <w:ilvl w:val="0"/>
          <w:numId w:val="6"/>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Případné spory vzniklé z této smlouvy budou řešeny podle platné právní úpravy věcně a místně příslušnými soudy České republiky.</w:t>
      </w:r>
    </w:p>
    <w:p w14:paraId="0640EC54" w14:textId="77777777" w:rsidR="00A933F4" w:rsidRPr="0099223F" w:rsidRDefault="00A933F4" w:rsidP="001D6FBB">
      <w:pPr>
        <w:widowControl w:val="0"/>
        <w:numPr>
          <w:ilvl w:val="0"/>
          <w:numId w:val="6"/>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 xml:space="preserve">Smluvní strany se dohodly, že právní vztahy založené touto smlouvou se budou řídit příslušnými ustanoveními občanského zákoníku. </w:t>
      </w:r>
    </w:p>
    <w:p w14:paraId="03B70CAA" w14:textId="77777777" w:rsidR="00A933F4" w:rsidRPr="0099223F" w:rsidRDefault="00A933F4" w:rsidP="001D6FBB">
      <w:pPr>
        <w:widowControl w:val="0"/>
        <w:numPr>
          <w:ilvl w:val="0"/>
          <w:numId w:val="6"/>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206D8770" w14:textId="77777777" w:rsidR="00A933F4" w:rsidRPr="0099223F" w:rsidRDefault="00A933F4" w:rsidP="001D6FBB">
      <w:pPr>
        <w:widowControl w:val="0"/>
        <w:numPr>
          <w:ilvl w:val="0"/>
          <w:numId w:val="6"/>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 xml:space="preserve">Tato smlouva nabývá platnosti a účinnosti v den jejího podpisu oběma smluvními stranami. </w:t>
      </w:r>
    </w:p>
    <w:p w14:paraId="24F19793" w14:textId="77777777" w:rsidR="00A933F4" w:rsidRPr="0099223F" w:rsidRDefault="00A933F4" w:rsidP="001D6FBB">
      <w:pPr>
        <w:widowControl w:val="0"/>
        <w:numPr>
          <w:ilvl w:val="0"/>
          <w:numId w:val="6"/>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Smluvní strany konstatují, že tato smlouva byla vyhotovena ve 3 stejnopisech, z nichž kupující obdrží 2 vyhotovení a prodávající 1 vyhotovení. Každý stejnopis má právní sílu originálu.</w:t>
      </w:r>
    </w:p>
    <w:p w14:paraId="6350AB9B" w14:textId="77777777" w:rsidR="00A933F4" w:rsidRPr="0099223F" w:rsidRDefault="00A933F4" w:rsidP="001D6FBB">
      <w:pPr>
        <w:widowControl w:val="0"/>
        <w:numPr>
          <w:ilvl w:val="0"/>
          <w:numId w:val="6"/>
        </w:numPr>
        <w:suppressLineNumbers/>
        <w:tabs>
          <w:tab w:val="clear" w:pos="567"/>
          <w:tab w:val="left" w:pos="426"/>
          <w:tab w:val="right" w:pos="9639"/>
        </w:tabs>
        <w:overflowPunct/>
        <w:autoSpaceDE/>
        <w:autoSpaceDN/>
        <w:adjustRightInd/>
        <w:spacing w:before="240" w:after="240"/>
        <w:ind w:left="426" w:hanging="426"/>
        <w:jc w:val="both"/>
        <w:textAlignment w:val="auto"/>
        <w:rPr>
          <w:color w:val="262626"/>
          <w:sz w:val="22"/>
          <w:szCs w:val="22"/>
        </w:rPr>
      </w:pPr>
      <w:r w:rsidRPr="0099223F">
        <w:rPr>
          <w:color w:val="262626"/>
          <w:sz w:val="22"/>
          <w:szCs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28D444E8" w14:textId="77777777" w:rsidR="00A933F4" w:rsidRPr="0099223F" w:rsidRDefault="00A933F4" w:rsidP="00A933F4">
      <w:pPr>
        <w:rPr>
          <w:sz w:val="22"/>
          <w:szCs w:val="22"/>
        </w:rPr>
      </w:pPr>
    </w:p>
    <w:p w14:paraId="72644BD3" w14:textId="77777777" w:rsidR="00A933F4" w:rsidRPr="0099223F" w:rsidRDefault="00A933F4" w:rsidP="00A933F4">
      <w:pPr>
        <w:rPr>
          <w:sz w:val="22"/>
          <w:szCs w:val="22"/>
        </w:rPr>
      </w:pPr>
    </w:p>
    <w:p w14:paraId="0CBDCBCD" w14:textId="74B26B65" w:rsidR="00A933F4" w:rsidRPr="0099223F" w:rsidRDefault="00A933F4" w:rsidP="00BA16FA">
      <w:pPr>
        <w:tabs>
          <w:tab w:val="center" w:pos="1701"/>
          <w:tab w:val="center" w:pos="6804"/>
        </w:tabs>
        <w:ind w:left="426"/>
        <w:rPr>
          <w:sz w:val="22"/>
          <w:szCs w:val="22"/>
        </w:rPr>
      </w:pPr>
      <w:r w:rsidRPr="0099223F">
        <w:rPr>
          <w:sz w:val="22"/>
          <w:szCs w:val="22"/>
        </w:rPr>
        <w:t>V</w:t>
      </w:r>
      <w:r w:rsidR="00BA16FA">
        <w:rPr>
          <w:sz w:val="22"/>
          <w:szCs w:val="22"/>
        </w:rPr>
        <w:t>e Frýdku-Místku</w:t>
      </w:r>
      <w:r w:rsidR="001D6FBB" w:rsidRPr="0099223F">
        <w:rPr>
          <w:sz w:val="22"/>
          <w:szCs w:val="22"/>
        </w:rPr>
        <w:t xml:space="preserve"> </w:t>
      </w:r>
      <w:r w:rsidRPr="0099223F">
        <w:rPr>
          <w:sz w:val="22"/>
          <w:szCs w:val="22"/>
        </w:rPr>
        <w:t>dne</w:t>
      </w:r>
      <w:r w:rsidR="005B2100">
        <w:rPr>
          <w:sz w:val="22"/>
          <w:szCs w:val="22"/>
        </w:rPr>
        <w:t xml:space="preserve"> </w:t>
      </w:r>
      <w:r w:rsidR="00DD1907" w:rsidRPr="00305757">
        <w:rPr>
          <w:sz w:val="22"/>
          <w:szCs w:val="22"/>
          <w:highlight w:val="yellow"/>
        </w:rPr>
        <w:t>………………</w:t>
      </w:r>
      <w:r w:rsidR="00305757">
        <w:rPr>
          <w:sz w:val="22"/>
          <w:szCs w:val="22"/>
        </w:rPr>
        <w:tab/>
      </w:r>
      <w:r w:rsidRPr="00305757">
        <w:rPr>
          <w:sz w:val="22"/>
          <w:szCs w:val="22"/>
          <w:highlight w:val="yellow"/>
        </w:rPr>
        <w:t>V</w:t>
      </w:r>
      <w:r w:rsidR="000556FC">
        <w:rPr>
          <w:sz w:val="22"/>
          <w:szCs w:val="22"/>
          <w:highlight w:val="yellow"/>
        </w:rPr>
        <w:t xml:space="preserve"> </w:t>
      </w:r>
      <w:r w:rsidR="00305757" w:rsidRPr="00305757">
        <w:rPr>
          <w:sz w:val="22"/>
          <w:szCs w:val="22"/>
          <w:highlight w:val="yellow"/>
        </w:rPr>
        <w:t>…………………………</w:t>
      </w:r>
      <w:r w:rsidR="000556FC">
        <w:rPr>
          <w:sz w:val="22"/>
          <w:szCs w:val="22"/>
          <w:highlight w:val="yellow"/>
        </w:rPr>
        <w:t xml:space="preserve"> </w:t>
      </w:r>
      <w:r w:rsidRPr="00305757">
        <w:rPr>
          <w:sz w:val="22"/>
          <w:szCs w:val="22"/>
          <w:highlight w:val="yellow"/>
        </w:rPr>
        <w:t>dne</w:t>
      </w:r>
      <w:r w:rsidR="00305757" w:rsidRPr="00305757">
        <w:rPr>
          <w:sz w:val="22"/>
          <w:szCs w:val="22"/>
          <w:highlight w:val="yellow"/>
        </w:rPr>
        <w:t xml:space="preserve"> ………………</w:t>
      </w:r>
    </w:p>
    <w:p w14:paraId="68402B8C" w14:textId="77777777" w:rsidR="00A933F4" w:rsidRPr="0099223F" w:rsidRDefault="00A933F4" w:rsidP="00305757">
      <w:pPr>
        <w:tabs>
          <w:tab w:val="center" w:pos="1701"/>
          <w:tab w:val="center" w:pos="6804"/>
        </w:tabs>
        <w:rPr>
          <w:sz w:val="22"/>
          <w:szCs w:val="22"/>
        </w:rPr>
      </w:pPr>
    </w:p>
    <w:p w14:paraId="00D37CEB" w14:textId="2CBD5BFF" w:rsidR="00A933F4" w:rsidRDefault="00A933F4" w:rsidP="00305757">
      <w:pPr>
        <w:tabs>
          <w:tab w:val="center" w:pos="1701"/>
          <w:tab w:val="center" w:pos="6804"/>
        </w:tabs>
        <w:rPr>
          <w:sz w:val="22"/>
          <w:szCs w:val="22"/>
        </w:rPr>
      </w:pPr>
    </w:p>
    <w:p w14:paraId="777F155B" w14:textId="61634E73" w:rsidR="00BA16FA" w:rsidRDefault="00BA16FA" w:rsidP="00305757">
      <w:pPr>
        <w:tabs>
          <w:tab w:val="center" w:pos="1701"/>
          <w:tab w:val="center" w:pos="6804"/>
        </w:tabs>
        <w:rPr>
          <w:sz w:val="22"/>
          <w:szCs w:val="22"/>
        </w:rPr>
      </w:pPr>
    </w:p>
    <w:p w14:paraId="39C57E80" w14:textId="77777777" w:rsidR="00BA16FA" w:rsidRPr="0099223F" w:rsidRDefault="00BA16FA" w:rsidP="00305757">
      <w:pPr>
        <w:tabs>
          <w:tab w:val="center" w:pos="1701"/>
          <w:tab w:val="center" w:pos="6804"/>
        </w:tabs>
        <w:rPr>
          <w:sz w:val="22"/>
          <w:szCs w:val="22"/>
        </w:rPr>
      </w:pPr>
    </w:p>
    <w:p w14:paraId="4C6BFBCB" w14:textId="44DC3826" w:rsidR="00A933F4" w:rsidRPr="0099223F" w:rsidRDefault="00987E2C" w:rsidP="00305757">
      <w:pPr>
        <w:tabs>
          <w:tab w:val="center" w:pos="1701"/>
          <w:tab w:val="center" w:pos="6804"/>
        </w:tabs>
        <w:rPr>
          <w:sz w:val="22"/>
          <w:szCs w:val="22"/>
        </w:rPr>
      </w:pPr>
      <w:r>
        <w:rPr>
          <w:sz w:val="22"/>
          <w:szCs w:val="22"/>
        </w:rPr>
        <w:tab/>
      </w:r>
      <w:r w:rsidRPr="0099223F">
        <w:rPr>
          <w:sz w:val="22"/>
          <w:szCs w:val="22"/>
        </w:rPr>
        <w:t>…………………………………….</w:t>
      </w:r>
      <w:r w:rsidR="00305757">
        <w:rPr>
          <w:sz w:val="22"/>
          <w:szCs w:val="22"/>
        </w:rPr>
        <w:tab/>
      </w:r>
      <w:r w:rsidR="00A933F4" w:rsidRPr="0099223F">
        <w:rPr>
          <w:sz w:val="22"/>
          <w:szCs w:val="22"/>
        </w:rPr>
        <w:t>…………………………………….</w:t>
      </w:r>
    </w:p>
    <w:p w14:paraId="62E5EA80" w14:textId="17A9E87D" w:rsidR="00A933F4" w:rsidRPr="0099223F" w:rsidRDefault="00696040" w:rsidP="00305757">
      <w:pPr>
        <w:tabs>
          <w:tab w:val="center" w:pos="1701"/>
          <w:tab w:val="center" w:pos="6804"/>
        </w:tabs>
        <w:rPr>
          <w:sz w:val="22"/>
          <w:szCs w:val="22"/>
        </w:rPr>
      </w:pPr>
      <w:r>
        <w:rPr>
          <w:sz w:val="22"/>
          <w:szCs w:val="22"/>
        </w:rPr>
        <w:tab/>
      </w:r>
      <w:r w:rsidR="00A933F4" w:rsidRPr="0099223F">
        <w:rPr>
          <w:sz w:val="22"/>
          <w:szCs w:val="22"/>
        </w:rPr>
        <w:t xml:space="preserve">za kupujícího </w:t>
      </w:r>
      <w:r w:rsidR="00A933F4" w:rsidRPr="0099223F">
        <w:rPr>
          <w:sz w:val="22"/>
          <w:szCs w:val="22"/>
        </w:rPr>
        <w:tab/>
      </w:r>
      <w:r w:rsidR="00A933F4" w:rsidRPr="000908A5">
        <w:rPr>
          <w:sz w:val="22"/>
          <w:szCs w:val="22"/>
        </w:rPr>
        <w:t>za prodávajícího</w:t>
      </w:r>
    </w:p>
    <w:p w14:paraId="29620F70" w14:textId="703E89AB" w:rsidR="005A76FB" w:rsidRDefault="00696040" w:rsidP="00305757">
      <w:pPr>
        <w:tabs>
          <w:tab w:val="center" w:pos="1701"/>
          <w:tab w:val="center" w:pos="6804"/>
        </w:tabs>
        <w:jc w:val="both"/>
        <w:rPr>
          <w:sz w:val="22"/>
          <w:szCs w:val="22"/>
          <w:highlight w:val="yellow"/>
        </w:rPr>
      </w:pPr>
      <w:r>
        <w:rPr>
          <w:noProof/>
          <w:sz w:val="22"/>
          <w:szCs w:val="22"/>
        </w:rPr>
        <w:tab/>
      </w:r>
      <w:r w:rsidR="00A933F4" w:rsidRPr="0099223F">
        <w:rPr>
          <w:noProof/>
          <w:sz w:val="22"/>
          <w:szCs w:val="22"/>
        </w:rPr>
        <w:t xml:space="preserve">Mgr. </w:t>
      </w:r>
      <w:r w:rsidR="00BA16FA">
        <w:rPr>
          <w:noProof/>
          <w:sz w:val="22"/>
          <w:szCs w:val="22"/>
        </w:rPr>
        <w:t>Martin Macháč</w:t>
      </w:r>
      <w:r w:rsidR="00A933F4" w:rsidRPr="0099223F">
        <w:rPr>
          <w:sz w:val="22"/>
          <w:szCs w:val="22"/>
        </w:rPr>
        <w:t>, ředitel</w:t>
      </w:r>
      <w:r w:rsidR="00A933F4" w:rsidRPr="0099223F">
        <w:rPr>
          <w:sz w:val="22"/>
          <w:szCs w:val="22"/>
        </w:rPr>
        <w:tab/>
      </w:r>
      <w:r w:rsidR="00A933F4" w:rsidRPr="0099223F">
        <w:rPr>
          <w:sz w:val="22"/>
          <w:szCs w:val="22"/>
          <w:highlight w:val="yellow"/>
        </w:rPr>
        <w:t>Jméno a příjmení osoby oprávněné</w:t>
      </w:r>
    </w:p>
    <w:p w14:paraId="2A344FD2" w14:textId="33E6F7F1" w:rsidR="00091FE2" w:rsidRDefault="00091FE2" w:rsidP="00305757">
      <w:pPr>
        <w:tabs>
          <w:tab w:val="center" w:pos="1701"/>
          <w:tab w:val="center" w:pos="6804"/>
        </w:tabs>
        <w:jc w:val="both"/>
        <w:rPr>
          <w:sz w:val="22"/>
          <w:szCs w:val="22"/>
        </w:rPr>
      </w:pPr>
    </w:p>
    <w:p w14:paraId="576DF98F" w14:textId="77777777" w:rsidR="00091FE2" w:rsidRPr="0099223F" w:rsidRDefault="00091FE2" w:rsidP="00305757">
      <w:pPr>
        <w:tabs>
          <w:tab w:val="center" w:pos="1701"/>
          <w:tab w:val="center" w:pos="6804"/>
        </w:tabs>
        <w:jc w:val="both"/>
        <w:rPr>
          <w:sz w:val="22"/>
          <w:szCs w:val="22"/>
        </w:rPr>
      </w:pPr>
    </w:p>
    <w:sectPr w:rsidR="00091FE2" w:rsidRPr="0099223F" w:rsidSect="00E957C2">
      <w:headerReference w:type="default" r:id="rId7"/>
      <w:footerReference w:type="even" r:id="rId8"/>
      <w:footerReference w:type="default" r:id="rId9"/>
      <w:pgSz w:w="11906" w:h="16838"/>
      <w:pgMar w:top="1361" w:right="1247" w:bottom="1361" w:left="124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FFC3C" w14:textId="77777777" w:rsidR="00153100" w:rsidRDefault="00153100">
      <w:r>
        <w:separator/>
      </w:r>
    </w:p>
  </w:endnote>
  <w:endnote w:type="continuationSeparator" w:id="0">
    <w:p w14:paraId="1CAA8DE3" w14:textId="77777777" w:rsidR="00153100" w:rsidRDefault="0015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C41C3" w14:textId="77777777" w:rsidR="00432FBA" w:rsidRDefault="00A933F4" w:rsidP="00806D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6753B06D" w14:textId="77777777" w:rsidR="00432FBA" w:rsidRDefault="00CC30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F1567" w14:textId="7FF7D8AB" w:rsidR="00432FBA" w:rsidRDefault="00A933F4" w:rsidP="00331AC9">
    <w:pPr>
      <w:pStyle w:val="Zpat"/>
      <w:jc w:val="center"/>
    </w:pPr>
    <w:r>
      <w:ptab w:relativeTo="margin" w:alignment="center" w:leader="none"/>
    </w:r>
    <w:r>
      <w:ptab w:relativeTo="margin" w:alignment="right" w:leader="none"/>
    </w:r>
    <w:sdt>
      <w:sdtPr>
        <w:id w:val="1011801981"/>
        <w:docPartObj>
          <w:docPartGallery w:val="Page Numbers (Bottom of Page)"/>
          <w:docPartUnique/>
        </w:docPartObj>
      </w:sdtPr>
      <w:sdtEndPr/>
      <w:sdtContent>
        <w:r>
          <w:fldChar w:fldCharType="begin"/>
        </w:r>
        <w:r>
          <w:instrText>PAGE   \* MERGEFORMAT</w:instrText>
        </w:r>
        <w:r>
          <w:fldChar w:fldCharType="separate"/>
        </w:r>
        <w:r w:rsidR="006B3B05">
          <w:rPr>
            <w:noProof/>
          </w:rPr>
          <w:t>3</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803F5" w14:textId="77777777" w:rsidR="00153100" w:rsidRDefault="00153100">
      <w:r>
        <w:separator/>
      </w:r>
    </w:p>
  </w:footnote>
  <w:footnote w:type="continuationSeparator" w:id="0">
    <w:p w14:paraId="58ECD416" w14:textId="77777777" w:rsidR="00153100" w:rsidRDefault="0015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513A7" w14:textId="08274BB2" w:rsidR="00CC3015" w:rsidRDefault="00CC3015" w:rsidP="00CC3015">
    <w:pPr>
      <w:pStyle w:val="Zhlav"/>
      <w:tabs>
        <w:tab w:val="left" w:pos="708"/>
      </w:tabs>
      <w:rPr>
        <w:sz w:val="22"/>
        <w:szCs w:val="22"/>
      </w:rPr>
    </w:pPr>
    <w:bookmarkStart w:id="1" w:name="_Hlk170968756"/>
    <w:bookmarkStart w:id="2" w:name="_Hlk170968755"/>
    <w:r>
      <w:rPr>
        <w:b/>
        <w:sz w:val="22"/>
        <w:szCs w:val="22"/>
      </w:rPr>
      <w:t xml:space="preserve">Příloha č. </w:t>
    </w:r>
    <w:r>
      <w:rPr>
        <w:b/>
        <w:sz w:val="22"/>
        <w:szCs w:val="22"/>
      </w:rPr>
      <w:t>2</w:t>
    </w:r>
    <w:r>
      <w:rPr>
        <w:sz w:val="22"/>
        <w:szCs w:val="22"/>
      </w:rPr>
      <w:t xml:space="preserve"> </w:t>
    </w:r>
  </w:p>
  <w:p w14:paraId="261DF080" w14:textId="30EFBBBF" w:rsidR="00432FBA" w:rsidRPr="00CC3015" w:rsidRDefault="00CC3015" w:rsidP="00CC3015">
    <w:pPr>
      <w:pStyle w:val="Zhlav"/>
    </w:pPr>
    <w:r>
      <w:rPr>
        <w:sz w:val="22"/>
        <w:szCs w:val="22"/>
      </w:rPr>
      <w:t>Zadávací dokumentace zakázky „</w:t>
    </w:r>
    <w:r>
      <w:rPr>
        <w:b/>
        <w:sz w:val="22"/>
        <w:szCs w:val="22"/>
      </w:rPr>
      <w:t>Interaktivní sestava s projektorem</w:t>
    </w:r>
    <w:r>
      <w:rPr>
        <w:sz w:val="22"/>
        <w:szCs w:val="22"/>
      </w:rPr>
      <w:t>“</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35575"/>
    <w:multiLevelType w:val="hybridMultilevel"/>
    <w:tmpl w:val="E496E54E"/>
    <w:lvl w:ilvl="0" w:tplc="150A76E0">
      <w:start w:val="1"/>
      <w:numFmt w:val="decimal"/>
      <w:lvlText w:val="(%1)"/>
      <w:lvlJc w:val="left"/>
      <w:pPr>
        <w:tabs>
          <w:tab w:val="num" w:pos="567"/>
        </w:tabs>
        <w:ind w:left="567" w:hanging="567"/>
      </w:pPr>
      <w:rPr>
        <w:rFonts w:hint="default"/>
      </w:rPr>
    </w:lvl>
    <w:lvl w:ilvl="1" w:tplc="05CCBFC8">
      <w:start w:val="2"/>
      <w:numFmt w:val="decimal"/>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378754B"/>
    <w:multiLevelType w:val="hybridMultilevel"/>
    <w:tmpl w:val="E496E54E"/>
    <w:lvl w:ilvl="0" w:tplc="150A76E0">
      <w:start w:val="1"/>
      <w:numFmt w:val="decimal"/>
      <w:lvlText w:val="(%1)"/>
      <w:lvlJc w:val="left"/>
      <w:pPr>
        <w:tabs>
          <w:tab w:val="num" w:pos="567"/>
        </w:tabs>
        <w:ind w:left="567" w:hanging="567"/>
      </w:pPr>
      <w:rPr>
        <w:rFonts w:hint="default"/>
      </w:rPr>
    </w:lvl>
    <w:lvl w:ilvl="1" w:tplc="05CCBFC8">
      <w:start w:val="2"/>
      <w:numFmt w:val="decimal"/>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38E2702"/>
    <w:multiLevelType w:val="hybridMultilevel"/>
    <w:tmpl w:val="E496E54E"/>
    <w:lvl w:ilvl="0" w:tplc="150A76E0">
      <w:start w:val="1"/>
      <w:numFmt w:val="decimal"/>
      <w:lvlText w:val="(%1)"/>
      <w:lvlJc w:val="left"/>
      <w:pPr>
        <w:tabs>
          <w:tab w:val="num" w:pos="567"/>
        </w:tabs>
        <w:ind w:left="567" w:hanging="567"/>
      </w:pPr>
      <w:rPr>
        <w:rFonts w:hint="default"/>
      </w:rPr>
    </w:lvl>
    <w:lvl w:ilvl="1" w:tplc="05CCBFC8">
      <w:start w:val="2"/>
      <w:numFmt w:val="decimal"/>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A7F0D84"/>
    <w:multiLevelType w:val="hybridMultilevel"/>
    <w:tmpl w:val="4AAE5C92"/>
    <w:lvl w:ilvl="0" w:tplc="D982047C">
      <w:start w:val="1"/>
      <w:numFmt w:val="bullet"/>
      <w:lvlText w:val=""/>
      <w:lvlJc w:val="left"/>
      <w:pPr>
        <w:ind w:left="462" w:hanging="360"/>
      </w:pPr>
      <w:rPr>
        <w:rFonts w:ascii="Symbol" w:eastAsia="Symbol" w:hAnsi="Symbol" w:hint="default"/>
        <w:w w:val="99"/>
        <w:sz w:val="24"/>
        <w:szCs w:val="24"/>
      </w:rPr>
    </w:lvl>
    <w:lvl w:ilvl="1" w:tplc="5D946126">
      <w:start w:val="1"/>
      <w:numFmt w:val="bullet"/>
      <w:lvlText w:val="•"/>
      <w:lvlJc w:val="left"/>
      <w:pPr>
        <w:ind w:left="1002" w:hanging="360"/>
      </w:pPr>
      <w:rPr>
        <w:rFonts w:hint="default"/>
      </w:rPr>
    </w:lvl>
    <w:lvl w:ilvl="2" w:tplc="59742976">
      <w:start w:val="1"/>
      <w:numFmt w:val="bullet"/>
      <w:lvlText w:val="•"/>
      <w:lvlJc w:val="left"/>
      <w:pPr>
        <w:ind w:left="1542" w:hanging="360"/>
      </w:pPr>
      <w:rPr>
        <w:rFonts w:hint="default"/>
      </w:rPr>
    </w:lvl>
    <w:lvl w:ilvl="3" w:tplc="F720130A">
      <w:start w:val="1"/>
      <w:numFmt w:val="bullet"/>
      <w:lvlText w:val="•"/>
      <w:lvlJc w:val="left"/>
      <w:pPr>
        <w:ind w:left="2082" w:hanging="360"/>
      </w:pPr>
      <w:rPr>
        <w:rFonts w:hint="default"/>
      </w:rPr>
    </w:lvl>
    <w:lvl w:ilvl="4" w:tplc="C6681086">
      <w:start w:val="1"/>
      <w:numFmt w:val="bullet"/>
      <w:lvlText w:val="•"/>
      <w:lvlJc w:val="left"/>
      <w:pPr>
        <w:ind w:left="2623" w:hanging="360"/>
      </w:pPr>
      <w:rPr>
        <w:rFonts w:hint="default"/>
      </w:rPr>
    </w:lvl>
    <w:lvl w:ilvl="5" w:tplc="6406C0FE">
      <w:start w:val="1"/>
      <w:numFmt w:val="bullet"/>
      <w:lvlText w:val="•"/>
      <w:lvlJc w:val="left"/>
      <w:pPr>
        <w:ind w:left="3163" w:hanging="360"/>
      </w:pPr>
      <w:rPr>
        <w:rFonts w:hint="default"/>
      </w:rPr>
    </w:lvl>
    <w:lvl w:ilvl="6" w:tplc="5A141530">
      <w:start w:val="1"/>
      <w:numFmt w:val="bullet"/>
      <w:lvlText w:val="•"/>
      <w:lvlJc w:val="left"/>
      <w:pPr>
        <w:ind w:left="3703" w:hanging="360"/>
      </w:pPr>
      <w:rPr>
        <w:rFonts w:hint="default"/>
      </w:rPr>
    </w:lvl>
    <w:lvl w:ilvl="7" w:tplc="304C3A1C">
      <w:start w:val="1"/>
      <w:numFmt w:val="bullet"/>
      <w:lvlText w:val="•"/>
      <w:lvlJc w:val="left"/>
      <w:pPr>
        <w:ind w:left="4243" w:hanging="360"/>
      </w:pPr>
      <w:rPr>
        <w:rFonts w:hint="default"/>
      </w:rPr>
    </w:lvl>
    <w:lvl w:ilvl="8" w:tplc="C1EAB75C">
      <w:start w:val="1"/>
      <w:numFmt w:val="bullet"/>
      <w:lvlText w:val="•"/>
      <w:lvlJc w:val="left"/>
      <w:pPr>
        <w:ind w:left="4784" w:hanging="360"/>
      </w:pPr>
      <w:rPr>
        <w:rFonts w:hint="default"/>
      </w:rPr>
    </w:lvl>
  </w:abstractNum>
  <w:abstractNum w:abstractNumId="4" w15:restartNumberingAfterBreak="0">
    <w:nsid w:val="3F7242C5"/>
    <w:multiLevelType w:val="hybridMultilevel"/>
    <w:tmpl w:val="E496E54E"/>
    <w:lvl w:ilvl="0" w:tplc="150A76E0">
      <w:start w:val="1"/>
      <w:numFmt w:val="decimal"/>
      <w:lvlText w:val="(%1)"/>
      <w:lvlJc w:val="left"/>
      <w:pPr>
        <w:tabs>
          <w:tab w:val="num" w:pos="567"/>
        </w:tabs>
        <w:ind w:left="567" w:hanging="567"/>
      </w:pPr>
      <w:rPr>
        <w:rFonts w:hint="default"/>
      </w:rPr>
    </w:lvl>
    <w:lvl w:ilvl="1" w:tplc="05CCBFC8">
      <w:start w:val="2"/>
      <w:numFmt w:val="decimal"/>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6231609"/>
    <w:multiLevelType w:val="hybridMultilevel"/>
    <w:tmpl w:val="F514B90C"/>
    <w:lvl w:ilvl="0" w:tplc="150A76E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A9E0319"/>
    <w:multiLevelType w:val="hybridMultilevel"/>
    <w:tmpl w:val="E496E54E"/>
    <w:lvl w:ilvl="0" w:tplc="150A76E0">
      <w:start w:val="1"/>
      <w:numFmt w:val="decimal"/>
      <w:lvlText w:val="(%1)"/>
      <w:lvlJc w:val="left"/>
      <w:pPr>
        <w:tabs>
          <w:tab w:val="num" w:pos="567"/>
        </w:tabs>
        <w:ind w:left="567" w:hanging="567"/>
      </w:pPr>
      <w:rPr>
        <w:rFonts w:hint="default"/>
      </w:rPr>
    </w:lvl>
    <w:lvl w:ilvl="1" w:tplc="05CCBFC8">
      <w:start w:val="2"/>
      <w:numFmt w:val="decimal"/>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07506DA"/>
    <w:multiLevelType w:val="hybridMultilevel"/>
    <w:tmpl w:val="725ED9DA"/>
    <w:lvl w:ilvl="0" w:tplc="2E0263BA">
      <w:start w:val="1"/>
      <w:numFmt w:val="decimal"/>
      <w:lvlText w:val="(%1)"/>
      <w:lvlJc w:val="left"/>
      <w:pPr>
        <w:tabs>
          <w:tab w:val="num" w:pos="567"/>
        </w:tabs>
        <w:ind w:left="567" w:hanging="567"/>
      </w:pPr>
      <w:rPr>
        <w:rFonts w:hint="default"/>
        <w:b w:val="0"/>
      </w:rPr>
    </w:lvl>
    <w:lvl w:ilvl="1" w:tplc="05CCBFC8">
      <w:start w:val="2"/>
      <w:numFmt w:val="decimal"/>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52555B9"/>
    <w:multiLevelType w:val="hybridMultilevel"/>
    <w:tmpl w:val="B85427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ED46F8A"/>
    <w:multiLevelType w:val="hybridMultilevel"/>
    <w:tmpl w:val="BCA48DF4"/>
    <w:lvl w:ilvl="0" w:tplc="710E808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6"/>
  </w:num>
  <w:num w:numId="6">
    <w:abstractNumId w:val="0"/>
  </w:num>
  <w:num w:numId="7">
    <w:abstractNumId w:val="5"/>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F4"/>
    <w:rsid w:val="0003339D"/>
    <w:rsid w:val="000433D6"/>
    <w:rsid w:val="000443AB"/>
    <w:rsid w:val="00050AEF"/>
    <w:rsid w:val="000556FC"/>
    <w:rsid w:val="00061A05"/>
    <w:rsid w:val="0006504B"/>
    <w:rsid w:val="00066AE8"/>
    <w:rsid w:val="00067887"/>
    <w:rsid w:val="0007005A"/>
    <w:rsid w:val="000908A5"/>
    <w:rsid w:val="00091FE2"/>
    <w:rsid w:val="00095B2D"/>
    <w:rsid w:val="000B3F9A"/>
    <w:rsid w:val="000C469A"/>
    <w:rsid w:val="00104BAE"/>
    <w:rsid w:val="001111CF"/>
    <w:rsid w:val="0014063C"/>
    <w:rsid w:val="001421DE"/>
    <w:rsid w:val="00150B6D"/>
    <w:rsid w:val="00153100"/>
    <w:rsid w:val="00165390"/>
    <w:rsid w:val="00172E43"/>
    <w:rsid w:val="001B773D"/>
    <w:rsid w:val="001D5749"/>
    <w:rsid w:val="001D629C"/>
    <w:rsid w:val="001D6FBB"/>
    <w:rsid w:val="0022345F"/>
    <w:rsid w:val="00223BFE"/>
    <w:rsid w:val="002257EC"/>
    <w:rsid w:val="00225C0D"/>
    <w:rsid w:val="00233560"/>
    <w:rsid w:val="00242F8B"/>
    <w:rsid w:val="00250A60"/>
    <w:rsid w:val="002515F8"/>
    <w:rsid w:val="00266675"/>
    <w:rsid w:val="00267003"/>
    <w:rsid w:val="002677C3"/>
    <w:rsid w:val="00290944"/>
    <w:rsid w:val="002A13F7"/>
    <w:rsid w:val="002D57CC"/>
    <w:rsid w:val="002E4363"/>
    <w:rsid w:val="002F5398"/>
    <w:rsid w:val="00305757"/>
    <w:rsid w:val="00312B18"/>
    <w:rsid w:val="003142C0"/>
    <w:rsid w:val="00331AC9"/>
    <w:rsid w:val="00375E08"/>
    <w:rsid w:val="00381DB3"/>
    <w:rsid w:val="00391ABD"/>
    <w:rsid w:val="003B7079"/>
    <w:rsid w:val="00402E8B"/>
    <w:rsid w:val="0042027A"/>
    <w:rsid w:val="00421D3A"/>
    <w:rsid w:val="00424093"/>
    <w:rsid w:val="00481001"/>
    <w:rsid w:val="004A1510"/>
    <w:rsid w:val="004A60D8"/>
    <w:rsid w:val="004B4788"/>
    <w:rsid w:val="004C5BF8"/>
    <w:rsid w:val="004D721E"/>
    <w:rsid w:val="004D7F94"/>
    <w:rsid w:val="004E3072"/>
    <w:rsid w:val="004F1DBE"/>
    <w:rsid w:val="004F63B3"/>
    <w:rsid w:val="005068D4"/>
    <w:rsid w:val="00517BE5"/>
    <w:rsid w:val="00535BC1"/>
    <w:rsid w:val="005468E9"/>
    <w:rsid w:val="00550BC3"/>
    <w:rsid w:val="00552E29"/>
    <w:rsid w:val="005537CC"/>
    <w:rsid w:val="00573A6C"/>
    <w:rsid w:val="005826D7"/>
    <w:rsid w:val="00586D6C"/>
    <w:rsid w:val="005873D3"/>
    <w:rsid w:val="005A76FB"/>
    <w:rsid w:val="005B2100"/>
    <w:rsid w:val="005B798F"/>
    <w:rsid w:val="005C45F3"/>
    <w:rsid w:val="005D7D2B"/>
    <w:rsid w:val="005E6D7A"/>
    <w:rsid w:val="00627B88"/>
    <w:rsid w:val="00665C72"/>
    <w:rsid w:val="00677D4E"/>
    <w:rsid w:val="00681AC8"/>
    <w:rsid w:val="006902C2"/>
    <w:rsid w:val="0069520E"/>
    <w:rsid w:val="00696040"/>
    <w:rsid w:val="006A0E9A"/>
    <w:rsid w:val="006A33E5"/>
    <w:rsid w:val="006B3B05"/>
    <w:rsid w:val="006B50BA"/>
    <w:rsid w:val="006D4C44"/>
    <w:rsid w:val="006D6895"/>
    <w:rsid w:val="00722C11"/>
    <w:rsid w:val="00743F81"/>
    <w:rsid w:val="0075129C"/>
    <w:rsid w:val="00752380"/>
    <w:rsid w:val="0075279B"/>
    <w:rsid w:val="00784B4F"/>
    <w:rsid w:val="00786909"/>
    <w:rsid w:val="007B4969"/>
    <w:rsid w:val="007B5FDE"/>
    <w:rsid w:val="007E7FF2"/>
    <w:rsid w:val="00830393"/>
    <w:rsid w:val="00836DF7"/>
    <w:rsid w:val="00856D3D"/>
    <w:rsid w:val="008A539A"/>
    <w:rsid w:val="008B06D6"/>
    <w:rsid w:val="008B1B0A"/>
    <w:rsid w:val="008D2069"/>
    <w:rsid w:val="008D2722"/>
    <w:rsid w:val="008D2C4E"/>
    <w:rsid w:val="008E7B69"/>
    <w:rsid w:val="008F53BA"/>
    <w:rsid w:val="00902E89"/>
    <w:rsid w:val="009064AF"/>
    <w:rsid w:val="00910467"/>
    <w:rsid w:val="00953AA0"/>
    <w:rsid w:val="009635E2"/>
    <w:rsid w:val="00973731"/>
    <w:rsid w:val="00987E2C"/>
    <w:rsid w:val="0099223F"/>
    <w:rsid w:val="009F5807"/>
    <w:rsid w:val="009F72A1"/>
    <w:rsid w:val="00A02D01"/>
    <w:rsid w:val="00A057D8"/>
    <w:rsid w:val="00A109CE"/>
    <w:rsid w:val="00A22AD3"/>
    <w:rsid w:val="00A25FD6"/>
    <w:rsid w:val="00A31767"/>
    <w:rsid w:val="00A41825"/>
    <w:rsid w:val="00A4654C"/>
    <w:rsid w:val="00A66207"/>
    <w:rsid w:val="00A753B5"/>
    <w:rsid w:val="00A759D0"/>
    <w:rsid w:val="00A77BE3"/>
    <w:rsid w:val="00A826C0"/>
    <w:rsid w:val="00A933F4"/>
    <w:rsid w:val="00AC7537"/>
    <w:rsid w:val="00AD17C8"/>
    <w:rsid w:val="00AD7088"/>
    <w:rsid w:val="00AD7FF0"/>
    <w:rsid w:val="00AF183D"/>
    <w:rsid w:val="00B221FB"/>
    <w:rsid w:val="00B334DA"/>
    <w:rsid w:val="00B3626C"/>
    <w:rsid w:val="00B96F08"/>
    <w:rsid w:val="00BA16FA"/>
    <w:rsid w:val="00BB311C"/>
    <w:rsid w:val="00BB79F7"/>
    <w:rsid w:val="00BC4F6F"/>
    <w:rsid w:val="00BE1AEC"/>
    <w:rsid w:val="00BE2C86"/>
    <w:rsid w:val="00C10937"/>
    <w:rsid w:val="00C10A3E"/>
    <w:rsid w:val="00C114DA"/>
    <w:rsid w:val="00C1445F"/>
    <w:rsid w:val="00C3302B"/>
    <w:rsid w:val="00C412BA"/>
    <w:rsid w:val="00C46A07"/>
    <w:rsid w:val="00C54A08"/>
    <w:rsid w:val="00C56F90"/>
    <w:rsid w:val="00C73A00"/>
    <w:rsid w:val="00CB49F4"/>
    <w:rsid w:val="00CC3015"/>
    <w:rsid w:val="00CE17B0"/>
    <w:rsid w:val="00CF70C5"/>
    <w:rsid w:val="00D160C9"/>
    <w:rsid w:val="00D262F6"/>
    <w:rsid w:val="00D30F57"/>
    <w:rsid w:val="00D31D6D"/>
    <w:rsid w:val="00D6749A"/>
    <w:rsid w:val="00D71607"/>
    <w:rsid w:val="00D92C80"/>
    <w:rsid w:val="00DA1A3E"/>
    <w:rsid w:val="00DB627C"/>
    <w:rsid w:val="00DD1907"/>
    <w:rsid w:val="00DE10FB"/>
    <w:rsid w:val="00E05045"/>
    <w:rsid w:val="00E11BA8"/>
    <w:rsid w:val="00E27A8F"/>
    <w:rsid w:val="00E27D4F"/>
    <w:rsid w:val="00E553EE"/>
    <w:rsid w:val="00E67873"/>
    <w:rsid w:val="00E71140"/>
    <w:rsid w:val="00E7302B"/>
    <w:rsid w:val="00E75A0F"/>
    <w:rsid w:val="00E874D9"/>
    <w:rsid w:val="00E957C2"/>
    <w:rsid w:val="00EA05E4"/>
    <w:rsid w:val="00EA1D1A"/>
    <w:rsid w:val="00EC3F83"/>
    <w:rsid w:val="00EC64FC"/>
    <w:rsid w:val="00F24C1F"/>
    <w:rsid w:val="00F30D8F"/>
    <w:rsid w:val="00F321C1"/>
    <w:rsid w:val="00F34E48"/>
    <w:rsid w:val="00F44176"/>
    <w:rsid w:val="00F55609"/>
    <w:rsid w:val="00F55ED5"/>
    <w:rsid w:val="00F61A5F"/>
    <w:rsid w:val="00F8259A"/>
    <w:rsid w:val="00F9510B"/>
    <w:rsid w:val="00F97F22"/>
    <w:rsid w:val="00FE0DA4"/>
    <w:rsid w:val="00FE68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F211C7"/>
  <w15:docId w15:val="{7B198CA4-80FC-4E6B-B9D6-F3CACDB9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933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933F4"/>
    <w:pPr>
      <w:keepNext/>
      <w:jc w:val="center"/>
      <w:outlineLvl w:val="0"/>
    </w:pPr>
    <w:rPr>
      <w:rFonts w:ascii="Verdana" w:hAnsi="Verdana"/>
      <w:b/>
      <w:bCs/>
      <w:sz w:val="18"/>
      <w:szCs w:val="18"/>
    </w:rPr>
  </w:style>
  <w:style w:type="paragraph" w:styleId="Nadpis2">
    <w:name w:val="heading 2"/>
    <w:basedOn w:val="Normln"/>
    <w:next w:val="Normln"/>
    <w:link w:val="Nadpis2Char"/>
    <w:uiPriority w:val="9"/>
    <w:semiHidden/>
    <w:unhideWhenUsed/>
    <w:qFormat/>
    <w:rsid w:val="005D7D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933F4"/>
    <w:rPr>
      <w:rFonts w:ascii="Verdana" w:eastAsia="Times New Roman" w:hAnsi="Verdana" w:cs="Times New Roman"/>
      <w:b/>
      <w:bCs/>
      <w:sz w:val="18"/>
      <w:szCs w:val="18"/>
      <w:lang w:eastAsia="cs-CZ"/>
    </w:rPr>
  </w:style>
  <w:style w:type="paragraph" w:styleId="Zkladntext">
    <w:name w:val="Body Text"/>
    <w:aliases w:val="Standard paragraph"/>
    <w:basedOn w:val="Normln"/>
    <w:link w:val="ZkladntextChar"/>
    <w:rsid w:val="00A933F4"/>
    <w:pPr>
      <w:spacing w:after="120"/>
    </w:pPr>
  </w:style>
  <w:style w:type="character" w:customStyle="1" w:styleId="ZkladntextChar">
    <w:name w:val="Základní text Char"/>
    <w:aliases w:val="Standard paragraph Char"/>
    <w:basedOn w:val="Standardnpsmoodstavce"/>
    <w:link w:val="Zkladntext"/>
    <w:rsid w:val="00A933F4"/>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A933F4"/>
    <w:pPr>
      <w:tabs>
        <w:tab w:val="center" w:pos="4536"/>
        <w:tab w:val="right" w:pos="9072"/>
      </w:tabs>
    </w:pPr>
  </w:style>
  <w:style w:type="character" w:customStyle="1" w:styleId="ZpatChar">
    <w:name w:val="Zápatí Char"/>
    <w:basedOn w:val="Standardnpsmoodstavce"/>
    <w:link w:val="Zpat"/>
    <w:uiPriority w:val="99"/>
    <w:rsid w:val="00A933F4"/>
    <w:rPr>
      <w:rFonts w:ascii="Times New Roman" w:eastAsia="Times New Roman" w:hAnsi="Times New Roman" w:cs="Times New Roman"/>
      <w:sz w:val="20"/>
      <w:szCs w:val="20"/>
      <w:lang w:eastAsia="cs-CZ"/>
    </w:rPr>
  </w:style>
  <w:style w:type="character" w:styleId="slostrnky">
    <w:name w:val="page number"/>
    <w:basedOn w:val="Standardnpsmoodstavce"/>
    <w:rsid w:val="00A933F4"/>
  </w:style>
  <w:style w:type="paragraph" w:styleId="Zhlav">
    <w:name w:val="header"/>
    <w:basedOn w:val="Normln"/>
    <w:link w:val="ZhlavChar"/>
    <w:uiPriority w:val="99"/>
    <w:unhideWhenUsed/>
    <w:rsid w:val="00A933F4"/>
    <w:pPr>
      <w:tabs>
        <w:tab w:val="center" w:pos="4536"/>
        <w:tab w:val="right" w:pos="9072"/>
      </w:tabs>
    </w:pPr>
  </w:style>
  <w:style w:type="character" w:customStyle="1" w:styleId="ZhlavChar">
    <w:name w:val="Záhlaví Char"/>
    <w:basedOn w:val="Standardnpsmoodstavce"/>
    <w:link w:val="Zhlav"/>
    <w:uiPriority w:val="99"/>
    <w:rsid w:val="00A933F4"/>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A933F4"/>
    <w:pPr>
      <w:ind w:left="720"/>
      <w:contextualSpacing/>
    </w:pPr>
  </w:style>
  <w:style w:type="paragraph" w:styleId="Textbubliny">
    <w:name w:val="Balloon Text"/>
    <w:basedOn w:val="Normln"/>
    <w:link w:val="TextbublinyChar"/>
    <w:uiPriority w:val="99"/>
    <w:semiHidden/>
    <w:unhideWhenUsed/>
    <w:rsid w:val="00331AC9"/>
    <w:rPr>
      <w:rFonts w:ascii="Tahoma" w:hAnsi="Tahoma" w:cs="Tahoma"/>
      <w:sz w:val="16"/>
      <w:szCs w:val="16"/>
    </w:rPr>
  </w:style>
  <w:style w:type="character" w:customStyle="1" w:styleId="TextbublinyChar">
    <w:name w:val="Text bubliny Char"/>
    <w:basedOn w:val="Standardnpsmoodstavce"/>
    <w:link w:val="Textbubliny"/>
    <w:uiPriority w:val="99"/>
    <w:semiHidden/>
    <w:rsid w:val="00331AC9"/>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semiHidden/>
    <w:rsid w:val="005D7D2B"/>
    <w:rPr>
      <w:rFonts w:asciiTheme="majorHAnsi" w:eastAsiaTheme="majorEastAsia" w:hAnsiTheme="majorHAnsi" w:cstheme="majorBidi"/>
      <w:color w:val="365F91" w:themeColor="accent1" w:themeShade="BF"/>
      <w:sz w:val="26"/>
      <w:szCs w:val="26"/>
      <w:lang w:eastAsia="cs-CZ"/>
    </w:rPr>
  </w:style>
  <w:style w:type="paragraph" w:styleId="Normlnweb">
    <w:name w:val="Normal (Web)"/>
    <w:basedOn w:val="Normln"/>
    <w:uiPriority w:val="99"/>
    <w:unhideWhenUsed/>
    <w:rsid w:val="00091FE2"/>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64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6979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Martin Macháč</cp:lastModifiedBy>
  <cp:revision>2</cp:revision>
  <cp:lastPrinted>2014-10-19T02:03:00Z</cp:lastPrinted>
  <dcterms:created xsi:type="dcterms:W3CDTF">2024-07-05T08:06:00Z</dcterms:created>
  <dcterms:modified xsi:type="dcterms:W3CDTF">2024-07-05T08:06:00Z</dcterms:modified>
</cp:coreProperties>
</file>